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295" w:rsidRDefault="000B2618" w:rsidP="001D6221">
      <w:pPr>
        <w:spacing w:line="360" w:lineRule="auto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C51269" wp14:editId="0A5FFBCC">
                <wp:simplePos x="0" y="0"/>
                <wp:positionH relativeFrom="column">
                  <wp:posOffset>-339725</wp:posOffset>
                </wp:positionH>
                <wp:positionV relativeFrom="paragraph">
                  <wp:posOffset>172902</wp:posOffset>
                </wp:positionV>
                <wp:extent cx="7139742" cy="1828800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7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618" w:rsidRPr="000B2618" w:rsidRDefault="000B2618" w:rsidP="000B2618">
                            <w:pPr>
                              <w:jc w:val="center"/>
                              <w:rPr>
                                <w:color w:val="4F81BD" w:themeColor="accent1"/>
                                <w:sz w:val="96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2618">
                              <w:rPr>
                                <w:color w:val="4F81BD" w:themeColor="accent1"/>
                                <w:sz w:val="96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INFORME DE GESTION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3C5126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26.75pt;margin-top:13.6pt;width:562.2pt;height:2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0B2618" w:rsidRPr="000B2618" w:rsidRDefault="000B2618" w:rsidP="000B2618">
                      <w:pPr>
                        <w:jc w:val="center"/>
                        <w:rPr>
                          <w:color w:val="4F81BD" w:themeColor="accent1"/>
                          <w:sz w:val="96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2618">
                        <w:rPr>
                          <w:color w:val="4F81BD" w:themeColor="accent1"/>
                          <w:sz w:val="96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INFORME DE GESTION</w:t>
                      </w:r>
                    </w:p>
                  </w:txbxContent>
                </v:textbox>
              </v:shape>
            </w:pict>
          </mc:Fallback>
        </mc:AlternateContent>
      </w: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D26384" w:rsidP="001D6221">
      <w:pPr>
        <w:spacing w:line="360" w:lineRule="auto"/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2ECD0BC5" wp14:editId="0B495B43">
            <wp:simplePos x="0" y="0"/>
            <wp:positionH relativeFrom="column">
              <wp:posOffset>1203960</wp:posOffset>
            </wp:positionH>
            <wp:positionV relativeFrom="paragraph">
              <wp:posOffset>203835</wp:posOffset>
            </wp:positionV>
            <wp:extent cx="4067175" cy="45910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618" w:rsidRDefault="000B2618" w:rsidP="001D6221">
      <w:pPr>
        <w:spacing w:line="360" w:lineRule="auto"/>
      </w:pPr>
    </w:p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A65B53"/>
    <w:p w:rsidR="000B2618" w:rsidRDefault="000B2618" w:rsidP="001D6221">
      <w:pPr>
        <w:spacing w:line="360" w:lineRule="auto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15AA0" wp14:editId="10EE90AF">
                <wp:simplePos x="0" y="0"/>
                <wp:positionH relativeFrom="column">
                  <wp:posOffset>-358263</wp:posOffset>
                </wp:positionH>
                <wp:positionV relativeFrom="paragraph">
                  <wp:posOffset>94483</wp:posOffset>
                </wp:positionV>
                <wp:extent cx="7139305" cy="1828800"/>
                <wp:effectExtent l="0" t="0" r="0" b="698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3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618" w:rsidRPr="000B2618" w:rsidRDefault="000B2618" w:rsidP="000B2618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2618">
                              <w:rPr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RENDICION DE CUENTAS</w:t>
                            </w:r>
                          </w:p>
                          <w:p w:rsidR="000B2618" w:rsidRPr="000B2618" w:rsidRDefault="00FD4E65" w:rsidP="000B2618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72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VIGENCIA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-28.2pt;margin-top:7.45pt;width:562.1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" filled="f" stroked="f">
                <v:textbox style="mso-fit-shape-to-text:t">
                  <w:txbxContent>
                    <w:p w:rsidR="000B2618" w:rsidRPr="000B2618" w:rsidRDefault="000B2618" w:rsidP="000B2618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2618">
                        <w:rPr>
                          <w:color w:val="4F81BD" w:themeColor="accent1"/>
                          <w:sz w:val="72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RENDICION DE CUENTAS</w:t>
                      </w:r>
                    </w:p>
                    <w:p w:rsidR="000B2618" w:rsidRPr="000B2618" w:rsidRDefault="00FD4E65" w:rsidP="000B2618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72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VIGENCIA 2024</w:t>
                      </w:r>
                    </w:p>
                  </w:txbxContent>
                </v:textbox>
              </v:shape>
            </w:pict>
          </mc:Fallback>
        </mc:AlternateContent>
      </w: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Default="000B2618" w:rsidP="001D6221">
      <w:pPr>
        <w:spacing w:line="360" w:lineRule="auto"/>
      </w:pPr>
    </w:p>
    <w:p w:rsidR="000B2618" w:rsidRPr="00A65B53" w:rsidRDefault="000B2618" w:rsidP="00A65B53">
      <w:pPr>
        <w:autoSpaceDE w:val="0"/>
        <w:autoSpaceDN w:val="0"/>
        <w:adjustRightInd w:val="0"/>
        <w:spacing w:line="360" w:lineRule="auto"/>
        <w:jc w:val="center"/>
        <w:rPr>
          <w:rFonts w:ascii="Arial" w:eastAsia="SimSun" w:hAnsi="Arial" w:cs="Arial"/>
          <w:b/>
          <w:bCs/>
          <w:sz w:val="28"/>
          <w:szCs w:val="24"/>
        </w:rPr>
      </w:pPr>
      <w:r w:rsidRPr="00A65B53">
        <w:rPr>
          <w:rFonts w:ascii="Arial" w:eastAsia="SimSun" w:hAnsi="Arial" w:cs="Arial"/>
          <w:b/>
          <w:bCs/>
          <w:sz w:val="28"/>
          <w:szCs w:val="24"/>
        </w:rPr>
        <w:t>PROCESO DE RENDICIÓN DE CUENTAS</w:t>
      </w:r>
    </w:p>
    <w:p w:rsidR="00A65B53" w:rsidRDefault="00A65B53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</w:p>
    <w:p w:rsid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Es un proceso fundamental donde los servidores públicos damos a conocer las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acciones y resultados producto de nuestra gestión y nos permite recibir los aportes de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la comunidad para mejorar nuestro desempeño.</w:t>
      </w:r>
    </w:p>
    <w:p w:rsidR="00A65B53" w:rsidRPr="000B2618" w:rsidRDefault="00A65B53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MARCO LEGAL</w:t>
      </w: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>
        <w:rPr>
          <w:rFonts w:ascii="Wingdings" w:eastAsia="SimSun" w:hAnsi="Wingdings" w:cs="Wingdings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sz w:val="24"/>
          <w:szCs w:val="24"/>
          <w:lang w:val="en-US"/>
        </w:rPr>
        <w:t></w:t>
      </w:r>
      <w:r w:rsidRPr="000B2618">
        <w:rPr>
          <w:rFonts w:ascii="Arial" w:eastAsia="SimSun" w:hAnsi="Arial" w:cs="Arial"/>
          <w:sz w:val="24"/>
          <w:szCs w:val="24"/>
        </w:rPr>
        <w:t xml:space="preserve">Ley 1474 </w:t>
      </w:r>
      <w:proofErr w:type="gramStart"/>
      <w:r w:rsidRPr="000B2618">
        <w:rPr>
          <w:rFonts w:ascii="Arial" w:eastAsia="SimSun" w:hAnsi="Arial" w:cs="Arial"/>
          <w:sz w:val="24"/>
          <w:szCs w:val="24"/>
        </w:rPr>
        <w:t>del</w:t>
      </w:r>
      <w:proofErr w:type="gramEnd"/>
      <w:r w:rsidRPr="000B2618">
        <w:rPr>
          <w:rFonts w:ascii="Arial" w:eastAsia="SimSun" w:hAnsi="Arial" w:cs="Arial"/>
          <w:sz w:val="24"/>
          <w:szCs w:val="24"/>
        </w:rPr>
        <w:t xml:space="preserve"> 2011. Estatuto anticorrupción.</w:t>
      </w: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proofErr w:type="gramStart"/>
      <w:r>
        <w:rPr>
          <w:rFonts w:ascii="Wingdings" w:eastAsia="SimSun" w:hAnsi="Wingdings" w:cs="Wingdings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sz w:val="24"/>
          <w:szCs w:val="24"/>
          <w:lang w:val="en-US"/>
        </w:rPr>
        <w:t></w:t>
      </w:r>
      <w:r w:rsidRPr="000B2618">
        <w:rPr>
          <w:rFonts w:ascii="Arial" w:eastAsia="SimSun" w:hAnsi="Arial" w:cs="Arial"/>
          <w:sz w:val="24"/>
          <w:szCs w:val="24"/>
        </w:rPr>
        <w:t>Ley 1712 de 2014 Transparencia y derechos de acceso a la información pública.</w:t>
      </w:r>
      <w:proofErr w:type="gramEnd"/>
    </w:p>
    <w:p w:rsidR="000B2618" w:rsidRPr="00A65B53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>
        <w:rPr>
          <w:rFonts w:ascii="Wingdings" w:eastAsia="SimSun" w:hAnsi="Wingdings" w:cs="Wingdings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sz w:val="24"/>
          <w:szCs w:val="24"/>
          <w:lang w:val="en-US"/>
        </w:rPr>
        <w:t></w:t>
      </w:r>
      <w:r w:rsidRPr="000B2618">
        <w:rPr>
          <w:rFonts w:ascii="Arial" w:eastAsia="SimSun" w:hAnsi="Arial" w:cs="Arial"/>
          <w:sz w:val="24"/>
          <w:szCs w:val="24"/>
        </w:rPr>
        <w:t>Decreto 103 de 2015 por la cual se reglamenta la ley 1712 y se dictan otras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A65B53">
        <w:rPr>
          <w:rFonts w:ascii="Arial" w:eastAsia="SimSun" w:hAnsi="Arial" w:cs="Arial"/>
          <w:sz w:val="24"/>
          <w:szCs w:val="24"/>
        </w:rPr>
        <w:t>disposiciones.</w:t>
      </w:r>
      <w:proofErr w:type="gramEnd"/>
    </w:p>
    <w:p w:rsidR="000B2618" w:rsidRDefault="000B2618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  <w:proofErr w:type="gramStart"/>
      <w:r>
        <w:rPr>
          <w:rFonts w:ascii="Wingdings" w:eastAsia="SimSun" w:hAnsi="Wingdings" w:cs="Wingdings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sz w:val="24"/>
          <w:szCs w:val="24"/>
          <w:lang w:val="en-US"/>
        </w:rPr>
        <w:t></w:t>
      </w:r>
      <w:r w:rsidRPr="000B2618">
        <w:rPr>
          <w:rFonts w:ascii="Arial" w:eastAsia="SimSun" w:hAnsi="Arial" w:cs="Arial"/>
          <w:sz w:val="24"/>
          <w:szCs w:val="24"/>
        </w:rPr>
        <w:t>Decreto 1075 de 2015.</w:t>
      </w:r>
      <w:proofErr w:type="gramEnd"/>
      <w:r w:rsidRPr="000B2618">
        <w:rPr>
          <w:rFonts w:ascii="Arial" w:eastAsia="SimSun" w:hAnsi="Arial" w:cs="Arial"/>
          <w:sz w:val="24"/>
          <w:szCs w:val="24"/>
        </w:rPr>
        <w:t xml:space="preserve"> Rendición de cuentas y publicidad.</w:t>
      </w:r>
    </w:p>
    <w:p w:rsidR="000B2618" w:rsidRDefault="000B2618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</w:p>
    <w:p w:rsidR="000B2618" w:rsidRDefault="00A5771B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noProof/>
          <w:sz w:val="24"/>
          <w:szCs w:val="24"/>
          <w:lang w:val="es-ES"/>
        </w:rPr>
        <w:drawing>
          <wp:inline distT="0" distB="0" distL="0" distR="0" wp14:anchorId="184821C3">
            <wp:extent cx="6096635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1E2" w:rsidRDefault="00DC21E2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</w:rPr>
      </w:pPr>
      <w:r>
        <w:rPr>
          <w:rFonts w:ascii="Arial" w:eastAsia="SimSun" w:hAnsi="Arial" w:cs="Arial"/>
          <w:b/>
          <w:bCs/>
          <w:color w:val="1F497D"/>
          <w:sz w:val="24"/>
          <w:szCs w:val="24"/>
        </w:rPr>
        <w:br w:type="page"/>
      </w:r>
    </w:p>
    <w:p w:rsidR="000B2618" w:rsidRPr="00DC21E2" w:rsidRDefault="000B2618" w:rsidP="00DC21E2">
      <w:pPr>
        <w:autoSpaceDE w:val="0"/>
        <w:autoSpaceDN w:val="0"/>
        <w:adjustRightInd w:val="0"/>
        <w:spacing w:line="360" w:lineRule="auto"/>
        <w:jc w:val="center"/>
        <w:rPr>
          <w:rFonts w:ascii="Arial" w:eastAsia="SimSun" w:hAnsi="Arial" w:cs="Arial"/>
          <w:b/>
          <w:bCs/>
          <w:color w:val="1F497D"/>
          <w:sz w:val="28"/>
          <w:szCs w:val="24"/>
        </w:rPr>
      </w:pPr>
      <w:r w:rsidRPr="00DC21E2">
        <w:rPr>
          <w:rFonts w:ascii="Arial" w:eastAsia="SimSun" w:hAnsi="Arial" w:cs="Arial"/>
          <w:b/>
          <w:bCs/>
          <w:color w:val="1F497D"/>
          <w:sz w:val="28"/>
          <w:szCs w:val="24"/>
        </w:rPr>
        <w:lastRenderedPageBreak/>
        <w:t>GESTION DIRECTIVA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color w:val="000000"/>
          <w:sz w:val="24"/>
          <w:szCs w:val="24"/>
        </w:rPr>
        <w:t>ARTICULACIÓN DE PLANES, PROYECTO Y ACCIONES:</w:t>
      </w:r>
    </w:p>
    <w:p w:rsidR="000B2618" w:rsidRPr="000B2618" w:rsidRDefault="000B2618" w:rsidP="00DC21E2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La alcaldía municipal se hizo partícipe con algunas actividades en el CER de las cuales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se llevaron a cabo charlas por parte de la comisaria de familia, salud pública, policía de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infancia y adolescencia, algunas de las temáticas fueron Riesgos en el hogar,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actividades de prevención en el hogar y escuela, seguridad vial, riesgos físicos,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Sustancias Psicoactivas y proyecto de vida y educación sexual, donde los padres de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familia y estudiantes participaron activamente.</w:t>
      </w:r>
    </w:p>
    <w:p w:rsidR="000B2618" w:rsidRPr="000B2618" w:rsidRDefault="000B2618" w:rsidP="00DC21E2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Organización y ejecución de Olimpiadas rurales, con la participación de los Centros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Educativos municipio.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color w:val="000000"/>
          <w:sz w:val="24"/>
          <w:szCs w:val="24"/>
        </w:rPr>
        <w:t>CONSEJO DIRECTIVO</w:t>
      </w:r>
    </w:p>
    <w:p w:rsidR="000B2618" w:rsidRPr="000B2618" w:rsidRDefault="000B2618" w:rsidP="00DC21E2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El Consejo Directivo del Centro se reunió con regularidad de acuerdo a las necesidades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presentadas en el transcurso del año escolar y en respuesta a la agenda planeada en el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cronograma dando solución a cada de las situaciones presentadas de su competencia.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</w:p>
    <w:p w:rsidR="000B2618" w:rsidRPr="000B2618" w:rsidRDefault="000B2618" w:rsidP="00DC21E2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Al finalizar el año escolar se realizó una reunión general con todos los entes del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gobierno escolar: Consejo directivo,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consejo de padres, consejo est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u</w:t>
      </w:r>
      <w:r w:rsidR="00DC21E2">
        <w:rPr>
          <w:rFonts w:ascii="Arial" w:eastAsia="SimSun" w:hAnsi="Arial" w:cs="Arial"/>
          <w:color w:val="000000"/>
          <w:sz w:val="24"/>
          <w:szCs w:val="24"/>
        </w:rPr>
        <w:t>d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iantil, consejo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académico, personero y contralor con el objeto de dar un informe general de las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acciones realizadas durante el año y así mismo realizar la autoevaluación del centro.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color w:val="000000"/>
          <w:sz w:val="24"/>
          <w:szCs w:val="24"/>
        </w:rPr>
        <w:t>USO DE INFORMACIÓN</w:t>
      </w:r>
    </w:p>
    <w:p w:rsidR="000B2618" w:rsidRPr="000B2618" w:rsidRDefault="00A65B53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color w:val="000000"/>
          <w:sz w:val="24"/>
          <w:szCs w:val="24"/>
        </w:rPr>
        <w:t xml:space="preserve">Con el desarrollo de la jornada de rendición de cuentas se buscó brindar información sobre las pruebas evaluar para avanzar y la </w:t>
      </w:r>
      <w:r w:rsidR="000B2618" w:rsidRPr="000B2618">
        <w:rPr>
          <w:rFonts w:ascii="Arial" w:eastAsia="SimSun" w:hAnsi="Arial" w:cs="Arial"/>
          <w:color w:val="000000"/>
          <w:sz w:val="24"/>
          <w:szCs w:val="24"/>
        </w:rPr>
        <w:t>estrategia implementada por el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="000B2618" w:rsidRPr="000B2618">
        <w:rPr>
          <w:rFonts w:ascii="Arial" w:eastAsia="SimSun" w:hAnsi="Arial" w:cs="Arial"/>
          <w:color w:val="000000"/>
          <w:sz w:val="24"/>
          <w:szCs w:val="24"/>
        </w:rPr>
        <w:t>MEN para evaluar el desarrollo de actividades, generando acciones de mejoramiento</w:t>
      </w:r>
      <w:r w:rsidR="00DC21E2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="000B2618" w:rsidRPr="000B2618">
        <w:rPr>
          <w:rFonts w:ascii="Arial" w:eastAsia="SimSun" w:hAnsi="Arial" w:cs="Arial"/>
          <w:color w:val="000000"/>
          <w:sz w:val="24"/>
          <w:szCs w:val="24"/>
        </w:rPr>
        <w:t>institucional, actividad realizada con la participación de toda la comunidad educativa.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Cumplimiento cargue de información de los documentos institucionales en la plataforma</w:t>
      </w:r>
      <w:r w:rsidR="00A65B53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ENJAMBRE de la SED.</w:t>
      </w:r>
    </w:p>
    <w:p w:rsidR="00A65B53" w:rsidRDefault="00A65B53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color w:val="000000"/>
          <w:sz w:val="24"/>
          <w:szCs w:val="24"/>
        </w:rPr>
        <w:lastRenderedPageBreak/>
        <w:t>Se realizó la actualización permanente de la información de los estudiantes en las plataformas del SIMAT y el SIMPADE.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Se presentó, gestiono, se hizo seguimiento y se recibió respuesta a los requerimientos</w:t>
      </w:r>
      <w:r w:rsidR="00A65B53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presentados por el SAC a la SED.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 xml:space="preserve">Se crearon alianzas y convenios con otras entidades como la </w:t>
      </w:r>
      <w:r w:rsidR="00A65B53">
        <w:rPr>
          <w:rFonts w:ascii="Arial" w:eastAsia="SimSun" w:hAnsi="Arial" w:cs="Arial"/>
          <w:color w:val="000000"/>
          <w:sz w:val="24"/>
          <w:szCs w:val="24"/>
        </w:rPr>
        <w:t>Universidad de Pamplona (Sede Villa del Rosario).</w:t>
      </w:r>
    </w:p>
    <w:p w:rsid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0B2618">
        <w:rPr>
          <w:rFonts w:ascii="Arial" w:eastAsia="SimSun" w:hAnsi="Arial" w:cs="Arial"/>
          <w:color w:val="000000"/>
          <w:sz w:val="24"/>
          <w:szCs w:val="24"/>
        </w:rPr>
        <w:t>Se gestionó ante las entidades gubernamentales los apoyos necesarios para el</w:t>
      </w:r>
      <w:r w:rsidR="00A65B53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color w:val="000000"/>
          <w:sz w:val="24"/>
          <w:szCs w:val="24"/>
        </w:rPr>
        <w:t>mejoramiento de los procesos de enseñanza – aprendizaje.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COMISIÓN DE EVALUACIÓN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conformó y se reunió oportunamente de acuerdo al cronograma establecido al inicio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del año escolar, para analizar los casos especiales de los estudiantes de cada una de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las sedes, tomando decisiones pertinentes, orientando los procesos a seguir.</w:t>
      </w:r>
    </w:p>
    <w:p w:rsidR="00DC21E2" w:rsidRDefault="00DC21E2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SEGUIMIENTO Y AUTOEVALUACION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acordaron y unificaron los criterios de evaluación para los estudiantes, los cuales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están establecidos en el SIEE teniendo como base las orientaciones del MEN,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aplicados en cada una de las sedes.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cumplió con la evaluación de los docentes del 1278.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establecieron estrategias que permitieran la nivelación de los estudiantes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formularon los PIAR a los estudiantes que lo requerían en su proceso de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aprendizaje, según las orientaciones del MEN y la SED.</w:t>
      </w:r>
    </w:p>
    <w:p w:rsidR="00DC21E2" w:rsidRDefault="00DC21E2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CONSEJO ACADEMICO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El CER cuenta con el Consejo Académico el cual se reunió con regularidad para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atender los asuntos administrativos con el fin de responder las tareas asignadas por la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Secretaría de Educación.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A65B53" w:rsidRDefault="00A65B53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lastRenderedPageBreak/>
        <w:t xml:space="preserve">PERSONERO </w:t>
      </w:r>
      <w:r w:rsidR="00A65B53">
        <w:rPr>
          <w:rFonts w:ascii="Arial" w:eastAsia="SimSun" w:hAnsi="Arial" w:cs="Arial"/>
          <w:b/>
          <w:bCs/>
          <w:sz w:val="24"/>
          <w:szCs w:val="24"/>
        </w:rPr>
        <w:t xml:space="preserve">Y CONTRALOR </w:t>
      </w:r>
      <w:r w:rsidRPr="000B2618">
        <w:rPr>
          <w:rFonts w:ascii="Arial" w:eastAsia="SimSun" w:hAnsi="Arial" w:cs="Arial"/>
          <w:b/>
          <w:bCs/>
          <w:sz w:val="24"/>
          <w:szCs w:val="24"/>
        </w:rPr>
        <w:t>ESTUDIANTIL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EL Centro Educativo eligió democráticamente al personero</w:t>
      </w:r>
      <w:r w:rsidR="00A65B53">
        <w:rPr>
          <w:rFonts w:ascii="Arial" w:eastAsia="SimSun" w:hAnsi="Arial" w:cs="Arial"/>
          <w:sz w:val="24"/>
          <w:szCs w:val="24"/>
        </w:rPr>
        <w:t xml:space="preserve"> y contralor</w:t>
      </w:r>
      <w:r w:rsidRPr="000B2618">
        <w:rPr>
          <w:rFonts w:ascii="Arial" w:eastAsia="SimSun" w:hAnsi="Arial" w:cs="Arial"/>
          <w:sz w:val="24"/>
          <w:szCs w:val="24"/>
        </w:rPr>
        <w:t xml:space="preserve"> estudiantil en cada una de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las sedes logrando la participación activa de todos los estudiantes del Centro. Se buscó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el apoyo para que su plan de gobiern</w:t>
      </w:r>
      <w:r w:rsidR="00A65B53">
        <w:rPr>
          <w:rFonts w:ascii="Arial" w:eastAsia="SimSun" w:hAnsi="Arial" w:cs="Arial"/>
          <w:sz w:val="24"/>
          <w:szCs w:val="24"/>
        </w:rPr>
        <w:t>o se realizara involucrando al consejo estudiantil con el desarrollo del plan de trabajo.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ASAMBLEA DE PADRES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La asamblea de padres de familia se reunió en la sede Chitacomar para su elección y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luego en cada sede para tratar asuntos relacionados con el Centro Educativo.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RECONOCIMIENTO DE LOGROS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El CER estableció en el cronograma escolar las fechas de Izadas de Bandera, donde se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hizo reconocimiento a los estudiantes que se destacaron por su rendimiento académico,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colaboración y participación, y así estimular el mejoramiento continuo de los niños,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niñas y adolescentes.</w:t>
      </w:r>
    </w:p>
    <w:p w:rsid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Al finalizar el año escolar en la Clausura General del año se entregaron menciones de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honor a los estudiantes y padres de familia que s</w:t>
      </w:r>
      <w:r w:rsidR="00A65B53">
        <w:rPr>
          <w:rFonts w:ascii="Arial" w:eastAsia="SimSun" w:hAnsi="Arial" w:cs="Arial"/>
          <w:sz w:val="24"/>
          <w:szCs w:val="24"/>
        </w:rPr>
        <w:t>e destacaron durante el año 2023</w:t>
      </w:r>
      <w:r w:rsidRPr="000B2618">
        <w:rPr>
          <w:rFonts w:ascii="Arial" w:eastAsia="SimSun" w:hAnsi="Arial" w:cs="Arial"/>
          <w:sz w:val="24"/>
          <w:szCs w:val="24"/>
        </w:rPr>
        <w:t>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AMBIENTE FISICO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llevaron a cabo los días de logro, con el fin de mantener en buen estado los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diferentes espacios y así brindar un ambiente acogedor y saludable a los estudiantes,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generando sentido de pertenencia por parte de los padres de familia y comunidad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educativa hacia las sedes del CER.</w:t>
      </w:r>
    </w:p>
    <w:p w:rsidR="000B2618" w:rsidRPr="000B2618" w:rsidRDefault="000B2618" w:rsidP="00A65B53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desarrolló la semana por la paz y la convivencia con el objeto de mejorar la</w:t>
      </w:r>
      <w:r w:rsidR="00A65B53">
        <w:rPr>
          <w:rFonts w:ascii="Arial" w:eastAsia="SimSun" w:hAnsi="Arial" w:cs="Arial"/>
          <w:sz w:val="24"/>
          <w:szCs w:val="24"/>
        </w:rPr>
        <w:t xml:space="preserve"> </w:t>
      </w:r>
      <w:r w:rsidRPr="000B2618">
        <w:rPr>
          <w:rFonts w:ascii="Arial" w:eastAsia="SimSun" w:hAnsi="Arial" w:cs="Arial"/>
          <w:sz w:val="24"/>
          <w:szCs w:val="24"/>
        </w:rPr>
        <w:t>convivencia en el aula.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0B2618">
        <w:rPr>
          <w:rFonts w:ascii="Arial" w:eastAsia="SimSun" w:hAnsi="Arial" w:cs="Arial"/>
          <w:b/>
          <w:bCs/>
          <w:sz w:val="24"/>
          <w:szCs w:val="24"/>
        </w:rPr>
        <w:t>MANUAL DE CONVIVENCIA</w:t>
      </w: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0B2618">
        <w:rPr>
          <w:rFonts w:ascii="Arial" w:eastAsia="SimSun" w:hAnsi="Arial" w:cs="Arial"/>
          <w:sz w:val="24"/>
          <w:szCs w:val="24"/>
        </w:rPr>
        <w:t>Se dio a conocer a través de talleres en los cuales se expusieron los ajustes realizados</w:t>
      </w:r>
    </w:p>
    <w:p w:rsidR="000B2618" w:rsidRPr="000B2618" w:rsidRDefault="000B2618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proofErr w:type="gramStart"/>
      <w:r w:rsidRPr="000B2618">
        <w:rPr>
          <w:rFonts w:ascii="Arial" w:eastAsia="SimSun" w:hAnsi="Arial" w:cs="Arial"/>
          <w:sz w:val="24"/>
          <w:szCs w:val="24"/>
        </w:rPr>
        <w:t>de</w:t>
      </w:r>
      <w:proofErr w:type="gramEnd"/>
      <w:r w:rsidRPr="000B2618">
        <w:rPr>
          <w:rFonts w:ascii="Arial" w:eastAsia="SimSun" w:hAnsi="Arial" w:cs="Arial"/>
          <w:sz w:val="24"/>
          <w:szCs w:val="24"/>
        </w:rPr>
        <w:t xml:space="preserve"> acuerdo a la legislación vigente para ser utilizado como instrumento que orientan y</w:t>
      </w:r>
    </w:p>
    <w:p w:rsidR="000B2618" w:rsidRDefault="000B2618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  <w:proofErr w:type="gramStart"/>
      <w:r w:rsidRPr="000B2618">
        <w:rPr>
          <w:rFonts w:ascii="Arial" w:eastAsia="SimSun" w:hAnsi="Arial" w:cs="Arial"/>
          <w:sz w:val="24"/>
          <w:szCs w:val="24"/>
        </w:rPr>
        <w:lastRenderedPageBreak/>
        <w:t>favorece</w:t>
      </w:r>
      <w:proofErr w:type="gramEnd"/>
      <w:r w:rsidRPr="000B2618">
        <w:rPr>
          <w:rFonts w:ascii="Arial" w:eastAsia="SimSun" w:hAnsi="Arial" w:cs="Arial"/>
          <w:sz w:val="24"/>
          <w:szCs w:val="24"/>
        </w:rPr>
        <w:t xml:space="preserve"> un clima armónico entre los integrantes de la comunidad.</w:t>
      </w:r>
    </w:p>
    <w:p w:rsidR="00383E6F" w:rsidRDefault="00383E6F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</w:p>
    <w:p w:rsidR="00A65B53" w:rsidRDefault="00B45FB3" w:rsidP="003B603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1F497D"/>
          <w:sz w:val="28"/>
          <w:szCs w:val="24"/>
        </w:rPr>
      </w:pPr>
      <w:r>
        <w:rPr>
          <w:rFonts w:ascii="Arial" w:eastAsia="SimSun" w:hAnsi="Arial" w:cs="Arial"/>
          <w:b/>
          <w:bCs/>
          <w:color w:val="1F497D"/>
          <w:sz w:val="24"/>
          <w:szCs w:val="24"/>
        </w:rPr>
        <w:t>EVIDENCIASFOTOGRAFICAS</w:t>
      </w:r>
      <w:r w:rsidR="00DC21E2">
        <w:rPr>
          <w:rFonts w:ascii="Arial" w:eastAsia="SimSun" w:hAnsi="Arial" w:cs="Arial"/>
          <w:b/>
          <w:bCs/>
          <w:color w:val="1F497D"/>
          <w:sz w:val="24"/>
          <w:szCs w:val="24"/>
        </w:rPr>
        <w:br/>
      </w:r>
    </w:p>
    <w:p w:rsidR="003B603E" w:rsidRDefault="003B603E" w:rsidP="00DC21E2">
      <w:pPr>
        <w:autoSpaceDE w:val="0"/>
        <w:autoSpaceDN w:val="0"/>
        <w:adjustRightInd w:val="0"/>
        <w:spacing w:line="360" w:lineRule="auto"/>
        <w:jc w:val="center"/>
        <w:rPr>
          <w:rFonts w:ascii="Arial" w:eastAsia="SimSun" w:hAnsi="Arial" w:cs="Arial"/>
          <w:b/>
          <w:bCs/>
          <w:color w:val="1F497D"/>
          <w:sz w:val="28"/>
          <w:szCs w:val="24"/>
        </w:rPr>
      </w:pPr>
    </w:p>
    <w:p w:rsidR="003B603E" w:rsidRDefault="003B603E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8"/>
          <w:szCs w:val="24"/>
        </w:rPr>
      </w:pPr>
      <w:r>
        <w:rPr>
          <w:rFonts w:ascii="Arial" w:eastAsia="SimSun" w:hAnsi="Arial" w:cs="Arial"/>
          <w:b/>
          <w:bCs/>
          <w:color w:val="1F497D"/>
          <w:sz w:val="28"/>
          <w:szCs w:val="24"/>
        </w:rPr>
        <w:br w:type="page"/>
      </w:r>
    </w:p>
    <w:p w:rsidR="00383E6F" w:rsidRPr="00DC21E2" w:rsidRDefault="00383E6F" w:rsidP="00DC21E2">
      <w:pPr>
        <w:autoSpaceDE w:val="0"/>
        <w:autoSpaceDN w:val="0"/>
        <w:adjustRightInd w:val="0"/>
        <w:spacing w:line="360" w:lineRule="auto"/>
        <w:jc w:val="center"/>
        <w:rPr>
          <w:rFonts w:ascii="Arial" w:eastAsia="SimSun" w:hAnsi="Arial" w:cs="Arial"/>
          <w:b/>
          <w:bCs/>
          <w:color w:val="1F497D"/>
          <w:sz w:val="28"/>
          <w:szCs w:val="24"/>
        </w:rPr>
      </w:pPr>
      <w:r w:rsidRPr="00DC21E2">
        <w:rPr>
          <w:rFonts w:ascii="Arial" w:eastAsia="SimSun" w:hAnsi="Arial" w:cs="Arial"/>
          <w:b/>
          <w:bCs/>
          <w:color w:val="1F497D"/>
          <w:sz w:val="28"/>
          <w:szCs w:val="24"/>
        </w:rPr>
        <w:lastRenderedPageBreak/>
        <w:t>GESTION ACADEMICA:</w:t>
      </w:r>
    </w:p>
    <w:p w:rsidR="00DC21E2" w:rsidRDefault="00DC21E2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color w:val="000000"/>
          <w:sz w:val="24"/>
          <w:szCs w:val="24"/>
        </w:rPr>
        <w:t>Proceso: Diseño Pedagógico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color w:val="000000"/>
          <w:sz w:val="24"/>
          <w:szCs w:val="24"/>
        </w:rPr>
        <w:t xml:space="preserve">Componente: </w:t>
      </w:r>
      <w:r w:rsidR="00A65B53" w:rsidRPr="00383E6F">
        <w:rPr>
          <w:rFonts w:ascii="Arial" w:eastAsia="SimSun" w:hAnsi="Arial" w:cs="Arial"/>
          <w:b/>
          <w:bCs/>
          <w:color w:val="000000"/>
          <w:sz w:val="24"/>
          <w:szCs w:val="24"/>
        </w:rPr>
        <w:t>Evaluación</w:t>
      </w:r>
    </w:p>
    <w:p w:rsidR="00383E6F" w:rsidRPr="001D6221" w:rsidRDefault="00383E6F" w:rsidP="00AD28A3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Los docentes realizaron la revisión y análisis de los lineamientos relacionados con la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Evaluación, que permitió hacer ajustes al SIEE de acuerdo a la metodología Escuela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Nueva</w:t>
      </w:r>
    </w:p>
    <w:p w:rsidR="00383E6F" w:rsidRPr="001D6221" w:rsidRDefault="00383E6F" w:rsidP="00143981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Se hizo la socialización de los ajustes realizados al SIEE a los padres de familia en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cada una de las sedes del Centro</w:t>
      </w:r>
    </w:p>
    <w:p w:rsidR="001D6221" w:rsidRDefault="001D6221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color w:val="000000"/>
          <w:sz w:val="24"/>
          <w:szCs w:val="24"/>
        </w:rPr>
        <w:t>Proceso: Seguimiento Académico</w:t>
      </w:r>
    </w:p>
    <w:p w:rsidR="00383E6F" w:rsidRPr="001D6221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b/>
          <w:bCs/>
          <w:color w:val="000000"/>
          <w:sz w:val="24"/>
          <w:szCs w:val="24"/>
        </w:rPr>
        <w:t>Componente: uso pedagógico de las evaluaciones externas</w:t>
      </w:r>
    </w:p>
    <w:p w:rsidR="00383E6F" w:rsidRDefault="00383E6F" w:rsidP="001D6221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color w:val="000000"/>
          <w:sz w:val="24"/>
          <w:szCs w:val="24"/>
        </w:rPr>
        <w:t>Los estudiantes de los grados 3º, 4º, 5º 6º 7 º 8º y 9º presentaron en el mes de mayo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las pruebas EVALUAR PARA AVANZAR cada una de las sedes con el uso de los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cuadernillos según lo propuesto por el ICFES y lo orientado por el MEN y la SED.</w:t>
      </w:r>
    </w:p>
    <w:p w:rsidR="001D6221" w:rsidRPr="00383E6F" w:rsidRDefault="001D6221" w:rsidP="001D6221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</w:rPr>
      </w:pP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color w:val="000000"/>
          <w:sz w:val="24"/>
          <w:szCs w:val="24"/>
        </w:rPr>
        <w:t>Componente: plan de fortalecimiento académico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color w:val="000000"/>
          <w:sz w:val="24"/>
          <w:szCs w:val="24"/>
        </w:rPr>
        <w:t>Se realizó el plan de Fortalecimiento Académico y Pedagógico del Centro Educativo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 xml:space="preserve">Rural </w:t>
      </w:r>
      <w:proofErr w:type="spellStart"/>
      <w:r w:rsidRPr="00383E6F">
        <w:rPr>
          <w:rFonts w:ascii="Arial" w:eastAsia="SimSun" w:hAnsi="Arial" w:cs="Arial"/>
          <w:color w:val="000000"/>
          <w:sz w:val="24"/>
          <w:szCs w:val="24"/>
        </w:rPr>
        <w:t>Iscalá</w:t>
      </w:r>
      <w:proofErr w:type="spellEnd"/>
      <w:r w:rsidRPr="00383E6F">
        <w:rPr>
          <w:rFonts w:ascii="Arial" w:eastAsia="SimSun" w:hAnsi="Arial" w:cs="Arial"/>
          <w:color w:val="000000"/>
          <w:sz w:val="24"/>
          <w:szCs w:val="24"/>
        </w:rPr>
        <w:t xml:space="preserve"> Sur partir del análisis de las pruebas externas e internas, acompañado de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acciones que favorecen la organización y el seguimiento de las metas de aprendizaje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para cerrar brechas y fortalecer la construcción de aprendizajes.</w:t>
      </w:r>
    </w:p>
    <w:p w:rsidR="001D6221" w:rsidRDefault="001D6221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color w:val="000000"/>
          <w:sz w:val="24"/>
          <w:szCs w:val="24"/>
        </w:rPr>
        <w:t>Componente: Apoyo pedagógico para estudiantes con casos de bajo rendimiento</w:t>
      </w:r>
    </w:p>
    <w:p w:rsidR="001D6221" w:rsidRPr="001D6221" w:rsidRDefault="00383E6F" w:rsidP="001D6221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Se avanzó en el proceso de definición de pautas en el diseño de un Programa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Institucional de apoyo pedagógico para casos de bajo rendimiento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</w:p>
    <w:p w:rsidR="001D6221" w:rsidRPr="001D6221" w:rsidRDefault="00383E6F" w:rsidP="001D6221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Se formularon los PIAR para aquellos estudiantes que lo requerían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</w:p>
    <w:p w:rsidR="00383E6F" w:rsidRPr="001D6221" w:rsidRDefault="00383E6F" w:rsidP="001D6221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Se fortaleció la Comisión de Evaluación y Promoción, que permitió mejorar el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sz w:val="24"/>
          <w:szCs w:val="24"/>
        </w:rPr>
        <w:t>rendimiento académico de los estudiantes</w:t>
      </w:r>
    </w:p>
    <w:p w:rsidR="001D6221" w:rsidRDefault="001D6221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sz w:val="24"/>
          <w:szCs w:val="24"/>
        </w:rPr>
        <w:lastRenderedPageBreak/>
        <w:t>Proceso: Gestión de Aula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b/>
          <w:bCs/>
          <w:sz w:val="24"/>
          <w:szCs w:val="24"/>
        </w:rPr>
      </w:pPr>
      <w:r w:rsidRPr="00383E6F">
        <w:rPr>
          <w:rFonts w:ascii="Arial" w:eastAsia="SimSun" w:hAnsi="Arial" w:cs="Arial"/>
          <w:b/>
          <w:bCs/>
          <w:sz w:val="24"/>
          <w:szCs w:val="24"/>
        </w:rPr>
        <w:t>Componente: Relación Pedagógica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383E6F">
        <w:rPr>
          <w:rFonts w:ascii="Arial" w:eastAsia="SimSun" w:hAnsi="Arial" w:cs="Arial"/>
          <w:sz w:val="24"/>
          <w:szCs w:val="24"/>
        </w:rPr>
        <w:t>Los docentes del centro a través de los PPT formularon actividades que permitieran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proofErr w:type="gramStart"/>
      <w:r w:rsidRPr="00383E6F">
        <w:rPr>
          <w:rFonts w:ascii="Arial" w:eastAsia="SimSun" w:hAnsi="Arial" w:cs="Arial"/>
          <w:sz w:val="24"/>
          <w:szCs w:val="24"/>
        </w:rPr>
        <w:t>fortalecer</w:t>
      </w:r>
      <w:proofErr w:type="gramEnd"/>
      <w:r w:rsidRPr="00383E6F">
        <w:rPr>
          <w:rFonts w:ascii="Arial" w:eastAsia="SimSun" w:hAnsi="Arial" w:cs="Arial"/>
          <w:sz w:val="24"/>
          <w:szCs w:val="24"/>
        </w:rPr>
        <w:t xml:space="preserve"> los procesos de aprendizajes.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383E6F">
        <w:rPr>
          <w:rFonts w:ascii="Arial" w:eastAsia="SimSun" w:hAnsi="Arial" w:cs="Arial"/>
          <w:sz w:val="24"/>
          <w:szCs w:val="24"/>
        </w:rPr>
        <w:t>Con el convenio con la escuela de formación superior María Auxiliadora de Cúcuta se</w:t>
      </w:r>
    </w:p>
    <w:p w:rsidR="00383E6F" w:rsidRDefault="00383E6F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  <w:proofErr w:type="gramStart"/>
      <w:r w:rsidRPr="00383E6F">
        <w:rPr>
          <w:rFonts w:ascii="Arial" w:eastAsia="SimSun" w:hAnsi="Arial" w:cs="Arial"/>
          <w:sz w:val="24"/>
          <w:szCs w:val="24"/>
        </w:rPr>
        <w:t>brindó</w:t>
      </w:r>
      <w:proofErr w:type="gramEnd"/>
      <w:r w:rsidRPr="00383E6F">
        <w:rPr>
          <w:rFonts w:ascii="Arial" w:eastAsia="SimSun" w:hAnsi="Arial" w:cs="Arial"/>
          <w:sz w:val="24"/>
          <w:szCs w:val="24"/>
        </w:rPr>
        <w:t xml:space="preserve"> el espacio para la realización de prácticas de formación académica.</w:t>
      </w:r>
    </w:p>
    <w:p w:rsidR="003B603E" w:rsidRDefault="003B603E" w:rsidP="003B603E">
      <w:pPr>
        <w:spacing w:line="360" w:lineRule="auto"/>
        <w:jc w:val="center"/>
        <w:rPr>
          <w:rFonts w:ascii="Arial" w:eastAsia="SimSun" w:hAnsi="Arial" w:cs="Arial"/>
          <w:sz w:val="24"/>
          <w:szCs w:val="24"/>
        </w:rPr>
      </w:pPr>
      <w:r w:rsidRPr="003B603E">
        <w:rPr>
          <w:rFonts w:ascii="Arial" w:eastAsia="SimSun" w:hAnsi="Arial" w:cs="Arial"/>
          <w:noProof/>
          <w:sz w:val="24"/>
          <w:szCs w:val="24"/>
          <w:lang w:val="es-ES"/>
        </w:rPr>
        <w:drawing>
          <wp:inline distT="0" distB="0" distL="0" distR="0">
            <wp:extent cx="5305425" cy="297678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67" cy="29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3E" w:rsidRDefault="003B603E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</w:p>
    <w:p w:rsidR="003B603E" w:rsidRDefault="003B603E" w:rsidP="003B603E">
      <w:pPr>
        <w:spacing w:line="360" w:lineRule="auto"/>
        <w:jc w:val="center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noProof/>
          <w:sz w:val="24"/>
          <w:szCs w:val="24"/>
          <w:lang w:val="es-ES"/>
        </w:rPr>
        <w:drawing>
          <wp:inline distT="0" distB="0" distL="0" distR="0">
            <wp:extent cx="4808121" cy="2647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77" cy="26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3E" w:rsidRDefault="00B45FB3">
      <w:pPr>
        <w:spacing w:after="200" w:line="276" w:lineRule="auto"/>
        <w:rPr>
          <w:rFonts w:ascii="Arial" w:eastAsia="SimSun" w:hAnsi="Arial" w:cs="Arial"/>
          <w:b/>
          <w:bCs/>
          <w:noProof/>
          <w:color w:val="1F497D"/>
          <w:sz w:val="24"/>
          <w:szCs w:val="24"/>
          <w:lang w:val="es-ES"/>
        </w:rPr>
      </w:pPr>
      <w:r>
        <w:rPr>
          <w:rFonts w:ascii="Arial" w:eastAsia="SimSun" w:hAnsi="Arial" w:cs="Arial"/>
          <w:b/>
          <w:bCs/>
          <w:noProof/>
          <w:color w:val="1F497D"/>
          <w:sz w:val="24"/>
          <w:szCs w:val="24"/>
          <w:lang w:val="es-ES"/>
        </w:rPr>
        <w:lastRenderedPageBreak/>
        <w:t>EFICIENCIA INTERNA 2024</w:t>
      </w:r>
    </w:p>
    <w:p w:rsidR="00B45FB3" w:rsidRDefault="00050CB9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</w:rPr>
      </w:pPr>
      <w:r w:rsidRPr="00050CB9">
        <w:rPr>
          <w:rFonts w:ascii="Arial" w:eastAsia="SimSun" w:hAnsi="Arial" w:cs="Arial"/>
          <w:b/>
          <w:bCs/>
          <w:color w:val="1F497D"/>
          <w:sz w:val="24"/>
          <w:szCs w:val="24"/>
        </w:rPr>
        <w:object w:dxaOrig="71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1pt;height:489.7pt" o:ole="">
            <v:imagedata r:id="rId14" o:title=""/>
          </v:shape>
          <o:OLEObject Type="Embed" ProgID="PowerPoint.Show.12" ShapeID="_x0000_i1025" DrawAspect="Content" ObjectID="_1800705537" r:id="rId15"/>
        </w:object>
      </w:r>
    </w:p>
    <w:p w:rsidR="003B603E" w:rsidRPr="00B67EEF" w:rsidRDefault="00B67EEF">
      <w:pPr>
        <w:spacing w:after="200" w:line="276" w:lineRule="auto"/>
        <w:rPr>
          <w:rFonts w:ascii="Arial" w:eastAsia="SimSun" w:hAnsi="Arial" w:cs="Arial"/>
          <w:b/>
          <w:bCs/>
          <w:color w:val="FF0000"/>
          <w:sz w:val="24"/>
          <w:szCs w:val="24"/>
        </w:rPr>
      </w:pPr>
      <w:r w:rsidRPr="00B67EEF">
        <w:rPr>
          <w:rFonts w:ascii="Arial" w:eastAsia="SimSun" w:hAnsi="Arial" w:cs="Arial"/>
          <w:b/>
          <w:bCs/>
          <w:color w:val="FF0000"/>
          <w:sz w:val="24"/>
          <w:szCs w:val="24"/>
        </w:rPr>
        <w:t xml:space="preserve">EVIDENCIAS </w:t>
      </w:r>
    </w:p>
    <w:p w:rsidR="00050CB9" w:rsidRDefault="00050CB9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</w:rPr>
      </w:pPr>
    </w:p>
    <w:p w:rsidR="003B603E" w:rsidRDefault="003B603E" w:rsidP="003B603E">
      <w:pPr>
        <w:spacing w:after="200" w:line="276" w:lineRule="auto"/>
        <w:jc w:val="center"/>
        <w:rPr>
          <w:rFonts w:ascii="Arial" w:eastAsia="SimSun" w:hAnsi="Arial" w:cs="Arial"/>
          <w:b/>
          <w:bCs/>
          <w:color w:val="1F497D"/>
          <w:sz w:val="24"/>
          <w:szCs w:val="24"/>
        </w:rPr>
      </w:pPr>
    </w:p>
    <w:p w:rsidR="00383E6F" w:rsidRDefault="00383E6F" w:rsidP="001D6221">
      <w:pPr>
        <w:autoSpaceDE w:val="0"/>
        <w:autoSpaceDN w:val="0"/>
        <w:adjustRightInd w:val="0"/>
        <w:spacing w:line="360" w:lineRule="auto"/>
        <w:jc w:val="center"/>
        <w:rPr>
          <w:rFonts w:ascii="Arial" w:eastAsia="SimSun" w:hAnsi="Arial" w:cs="Arial"/>
          <w:b/>
          <w:bCs/>
          <w:color w:val="1F497D"/>
          <w:sz w:val="28"/>
          <w:szCs w:val="24"/>
        </w:rPr>
      </w:pPr>
      <w:r w:rsidRPr="001D6221">
        <w:rPr>
          <w:rFonts w:ascii="Arial" w:eastAsia="SimSun" w:hAnsi="Arial" w:cs="Arial"/>
          <w:b/>
          <w:bCs/>
          <w:color w:val="1F497D"/>
          <w:sz w:val="28"/>
          <w:szCs w:val="24"/>
        </w:rPr>
        <w:lastRenderedPageBreak/>
        <w:t>GESTION COMUNITARIA</w:t>
      </w:r>
    </w:p>
    <w:p w:rsidR="00734830" w:rsidRDefault="00734830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383E6F">
        <w:rPr>
          <w:rFonts w:ascii="Arial" w:eastAsia="SimSun" w:hAnsi="Arial" w:cs="Arial"/>
          <w:color w:val="000000"/>
          <w:sz w:val="24"/>
          <w:szCs w:val="24"/>
        </w:rPr>
        <w:t>Las Estrategias que vincularon a la comunidad Educativa en aspectos relacionados con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proofErr w:type="gramStart"/>
      <w:r w:rsidRPr="00383E6F">
        <w:rPr>
          <w:rFonts w:ascii="Arial" w:eastAsia="SimSun" w:hAnsi="Arial" w:cs="Arial"/>
          <w:color w:val="000000"/>
          <w:sz w:val="24"/>
          <w:szCs w:val="24"/>
        </w:rPr>
        <w:t>el</w:t>
      </w:r>
      <w:proofErr w:type="gramEnd"/>
      <w:r w:rsidRPr="00383E6F">
        <w:rPr>
          <w:rFonts w:ascii="Arial" w:eastAsia="SimSun" w:hAnsi="Arial" w:cs="Arial"/>
          <w:color w:val="000000"/>
          <w:sz w:val="24"/>
          <w:szCs w:val="24"/>
        </w:rPr>
        <w:t xml:space="preserve"> que hacer Institucional.</w:t>
      </w:r>
    </w:p>
    <w:p w:rsidR="00383E6F" w:rsidRPr="001D6221" w:rsidRDefault="00383E6F" w:rsidP="001D6221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Día de logros en las diferentes sedes.</w:t>
      </w:r>
    </w:p>
    <w:p w:rsidR="00383E6F" w:rsidRPr="001D6221" w:rsidRDefault="00383E6F" w:rsidP="001D6221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Talleres de Escuela de padres con los siguientes temas: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ind w:left="708"/>
        <w:rPr>
          <w:rFonts w:ascii="Arial" w:eastAsia="SimSun" w:hAnsi="Arial" w:cs="Arial"/>
          <w:color w:val="000000"/>
          <w:sz w:val="24"/>
          <w:szCs w:val="24"/>
        </w:rPr>
      </w:pPr>
      <w:proofErr w:type="gramStart"/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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Riesgos en el hogar, actividades de prevención en el hogar y escuela.</w:t>
      </w:r>
      <w:proofErr w:type="gramEnd"/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ind w:left="708"/>
        <w:rPr>
          <w:rFonts w:ascii="Arial" w:eastAsia="SimSun" w:hAnsi="Arial" w:cs="Arial"/>
          <w:color w:val="000000"/>
          <w:sz w:val="24"/>
          <w:szCs w:val="24"/>
        </w:rPr>
      </w:pPr>
      <w:proofErr w:type="gramStart"/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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Taller sobre seguridad vial.</w:t>
      </w:r>
      <w:proofErr w:type="gramEnd"/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ind w:left="708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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Taller sobre riesgos físicos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ind w:left="708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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Taller sobre Sustancias Psicoactivas</w:t>
      </w:r>
    </w:p>
    <w:p w:rsidR="00383E6F" w:rsidRPr="00383E6F" w:rsidRDefault="00383E6F" w:rsidP="001D6221">
      <w:pPr>
        <w:autoSpaceDE w:val="0"/>
        <w:autoSpaceDN w:val="0"/>
        <w:adjustRightInd w:val="0"/>
        <w:spacing w:line="360" w:lineRule="auto"/>
        <w:ind w:left="708"/>
        <w:rPr>
          <w:rFonts w:ascii="Arial" w:eastAsia="SimSun" w:hAnsi="Arial" w:cs="Arial"/>
          <w:color w:val="000000"/>
          <w:sz w:val="24"/>
          <w:szCs w:val="24"/>
        </w:rPr>
      </w:pPr>
      <w:proofErr w:type="gramStart"/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</w:t>
      </w:r>
      <w:r>
        <w:rPr>
          <w:rFonts w:ascii="Wingdings" w:eastAsia="SimSun" w:hAnsi="Wingdings" w:cs="Wingdings"/>
          <w:color w:val="000000"/>
          <w:sz w:val="24"/>
          <w:szCs w:val="24"/>
          <w:lang w:val="en-US"/>
        </w:rPr>
        <w:t></w:t>
      </w:r>
      <w:r w:rsidRPr="00383E6F">
        <w:rPr>
          <w:rFonts w:ascii="Arial" w:eastAsia="SimSun" w:hAnsi="Arial" w:cs="Arial"/>
          <w:color w:val="000000"/>
          <w:sz w:val="24"/>
          <w:szCs w:val="24"/>
        </w:rPr>
        <w:t>Taller sobre proyecto de vida y educación sexual.</w:t>
      </w:r>
      <w:proofErr w:type="gramEnd"/>
    </w:p>
    <w:p w:rsidR="00383E6F" w:rsidRPr="001D6221" w:rsidRDefault="00383E6F" w:rsidP="001D6221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Día de la familia y la ofrenda mariana en cada una de las sedes del Centro.</w:t>
      </w:r>
    </w:p>
    <w:p w:rsidR="00383E6F" w:rsidRPr="001D6221" w:rsidRDefault="00383E6F" w:rsidP="001D6221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Acompañamiento Olimpiadas rurales, por parte de los padres.</w:t>
      </w:r>
    </w:p>
    <w:p w:rsidR="00383E6F" w:rsidRPr="001D6221" w:rsidRDefault="00383E6F" w:rsidP="001D6221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Jornadas de Aseo y embellecimiento de las diferentes sedes, con la participación de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los padres de familia y algunos miembros de la comunidad.</w:t>
      </w:r>
    </w:p>
    <w:p w:rsidR="00383E6F" w:rsidRPr="001D6221" w:rsidRDefault="00383E6F" w:rsidP="007518CA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color w:val="000000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Desarrollo de actividades de prevención y cuidado direccionados con los proyectos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trasversales, en el aula de clase mediante talleres, charlas, videos en cada una de</w:t>
      </w:r>
      <w:r w:rsid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las sedes.</w:t>
      </w:r>
    </w:p>
    <w:p w:rsidR="001D6221" w:rsidRPr="001D6221" w:rsidRDefault="00383E6F" w:rsidP="006E085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color w:val="000000"/>
          <w:sz w:val="24"/>
          <w:szCs w:val="24"/>
        </w:rPr>
        <w:t>Remisión de oficios a entidades competentes para trabajar talleres, para solucionar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color w:val="000000"/>
          <w:sz w:val="24"/>
          <w:szCs w:val="24"/>
        </w:rPr>
        <w:t>situaciones de prevención de riesgos</w:t>
      </w:r>
      <w:r w:rsidR="001D6221" w:rsidRPr="001D6221">
        <w:rPr>
          <w:rFonts w:ascii="Arial" w:eastAsia="SimSun" w:hAnsi="Arial" w:cs="Arial"/>
          <w:color w:val="000000"/>
          <w:sz w:val="24"/>
          <w:szCs w:val="24"/>
        </w:rPr>
        <w:t xml:space="preserve"> </w:t>
      </w:r>
    </w:p>
    <w:p w:rsidR="001D6221" w:rsidRDefault="00383E6F" w:rsidP="001071BA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Desarrollo de la semana por la convivencia y la paz para mejorar el ambiente y la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sz w:val="24"/>
          <w:szCs w:val="24"/>
        </w:rPr>
        <w:t>convivencia en el aula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</w:p>
    <w:p w:rsidR="001D6221" w:rsidRDefault="00383E6F" w:rsidP="00156873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Seguimiento al estado de las sedes con el objeto de establecer los riesgos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sz w:val="24"/>
          <w:szCs w:val="24"/>
        </w:rPr>
        <w:t>presentes en las mismas y los daños causados por la temporada de lluvias</w:t>
      </w:r>
    </w:p>
    <w:p w:rsidR="001D6221" w:rsidRDefault="00383E6F" w:rsidP="006D26A3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Talleres de orientación para la construcción de proyecto de vida, en nuestros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  <w:r w:rsidRPr="001D6221">
        <w:rPr>
          <w:rFonts w:ascii="Arial" w:eastAsia="SimSun" w:hAnsi="Arial" w:cs="Arial"/>
          <w:sz w:val="24"/>
          <w:szCs w:val="24"/>
        </w:rPr>
        <w:t>estudiantes.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</w:p>
    <w:p w:rsidR="001D6221" w:rsidRDefault="001D6221" w:rsidP="00943BFE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C</w:t>
      </w:r>
      <w:r w:rsidR="00383E6F" w:rsidRPr="001D6221">
        <w:rPr>
          <w:rFonts w:ascii="Arial" w:eastAsia="SimSun" w:hAnsi="Arial" w:cs="Arial"/>
          <w:sz w:val="24"/>
          <w:szCs w:val="24"/>
        </w:rPr>
        <w:t>harla con comisaria de Familia y Policía nacional.</w:t>
      </w:r>
      <w:r w:rsidRPr="001D6221">
        <w:rPr>
          <w:rFonts w:ascii="Arial" w:eastAsia="SimSun" w:hAnsi="Arial" w:cs="Arial"/>
          <w:sz w:val="24"/>
          <w:szCs w:val="24"/>
        </w:rPr>
        <w:t xml:space="preserve"> </w:t>
      </w:r>
    </w:p>
    <w:p w:rsidR="001D6221" w:rsidRDefault="00383E6F" w:rsidP="002E09A9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Charla de la secretaria de agricultura, por parte de la Alcaldía Municipal.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</w:p>
    <w:p w:rsidR="001D6221" w:rsidRDefault="00383E6F" w:rsidP="00AA282D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t>Reunión Padres de familia.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</w:t>
      </w:r>
    </w:p>
    <w:p w:rsidR="001D6221" w:rsidRDefault="00383E6F" w:rsidP="00155846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1D6221">
        <w:rPr>
          <w:rFonts w:ascii="Arial" w:eastAsia="SimSun" w:hAnsi="Arial" w:cs="Arial"/>
          <w:sz w:val="24"/>
          <w:szCs w:val="24"/>
        </w:rPr>
        <w:lastRenderedPageBreak/>
        <w:t>Desarrollo de los proyectos pedagógicos con diversas actividades</w:t>
      </w:r>
      <w:r w:rsidR="001D6221" w:rsidRPr="001D6221">
        <w:rPr>
          <w:rFonts w:ascii="Arial" w:eastAsia="SimSun" w:hAnsi="Arial" w:cs="Arial"/>
          <w:sz w:val="24"/>
          <w:szCs w:val="24"/>
        </w:rPr>
        <w:t xml:space="preserve"> como </w:t>
      </w:r>
      <w:proofErr w:type="spellStart"/>
      <w:r w:rsidR="001D6221" w:rsidRPr="001D6221">
        <w:rPr>
          <w:rFonts w:ascii="Arial" w:eastAsia="SimSun" w:hAnsi="Arial" w:cs="Arial"/>
          <w:sz w:val="24"/>
          <w:szCs w:val="24"/>
        </w:rPr>
        <w:t>Dia</w:t>
      </w:r>
      <w:proofErr w:type="spellEnd"/>
      <w:r w:rsidR="001D6221" w:rsidRPr="001D6221">
        <w:rPr>
          <w:rFonts w:ascii="Arial" w:eastAsia="SimSun" w:hAnsi="Arial" w:cs="Arial"/>
          <w:sz w:val="24"/>
          <w:szCs w:val="24"/>
        </w:rPr>
        <w:t xml:space="preserve"> de la Familia, Izadas de bandera, Visita a museos, clausura del año escolar, etc. </w:t>
      </w:r>
    </w:p>
    <w:p w:rsidR="00734830" w:rsidRDefault="00383E6F" w:rsidP="00F35C53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>Acompañamiento de comisaria de familia con talleres y charlas a estudiantes y</w:t>
      </w:r>
      <w:r w:rsidR="001D6221" w:rsidRPr="00734830">
        <w:rPr>
          <w:rFonts w:ascii="Arial" w:eastAsia="SimSun" w:hAnsi="Arial" w:cs="Arial"/>
          <w:sz w:val="24"/>
          <w:szCs w:val="24"/>
        </w:rPr>
        <w:t xml:space="preserve"> </w:t>
      </w:r>
      <w:r w:rsidRPr="00734830">
        <w:rPr>
          <w:rFonts w:ascii="Arial" w:eastAsia="SimSun" w:hAnsi="Arial" w:cs="Arial"/>
          <w:sz w:val="24"/>
          <w:szCs w:val="24"/>
        </w:rPr>
        <w:t>padres de familia.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</w:p>
    <w:p w:rsidR="00734830" w:rsidRDefault="00383E6F" w:rsidP="0096312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>Acompañamiento de salud pública en jornadas de salud y charlas de prevención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  <w:r w:rsidRPr="00734830">
        <w:rPr>
          <w:rFonts w:ascii="Arial" w:eastAsia="SimSun" w:hAnsi="Arial" w:cs="Arial"/>
          <w:sz w:val="24"/>
          <w:szCs w:val="24"/>
        </w:rPr>
        <w:t>de maltrato y acoso sexual a NNJA.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</w:p>
    <w:p w:rsidR="00734830" w:rsidRDefault="00383E6F" w:rsidP="00533B41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>Actividades deportivas y lúdicas orientadas por la secretaria de cultura y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  <w:r w:rsidRPr="00734830">
        <w:rPr>
          <w:rFonts w:ascii="Arial" w:eastAsia="SimSun" w:hAnsi="Arial" w:cs="Arial"/>
          <w:sz w:val="24"/>
          <w:szCs w:val="24"/>
        </w:rPr>
        <w:t>recreación del municipio.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</w:p>
    <w:p w:rsidR="00734830" w:rsidRDefault="00383E6F" w:rsidP="00AE6F4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 xml:space="preserve">Estímulo a la participación de Padres de Familia en actividades de centro. </w:t>
      </w:r>
    </w:p>
    <w:p w:rsidR="00734830" w:rsidRDefault="00383E6F" w:rsidP="00F90A45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>Condecoración a padres de Familia en Izadas de bandera.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</w:p>
    <w:p w:rsidR="00734830" w:rsidRDefault="00383E6F" w:rsidP="00015C2C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>Brigadas de salud.</w:t>
      </w:r>
      <w:r w:rsidR="00734830" w:rsidRPr="00734830">
        <w:rPr>
          <w:rFonts w:ascii="Arial" w:eastAsia="SimSun" w:hAnsi="Arial" w:cs="Arial"/>
          <w:sz w:val="24"/>
          <w:szCs w:val="24"/>
        </w:rPr>
        <w:t xml:space="preserve"> </w:t>
      </w:r>
    </w:p>
    <w:p w:rsidR="00383E6F" w:rsidRDefault="00383E6F" w:rsidP="00015C2C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sz w:val="24"/>
          <w:szCs w:val="24"/>
        </w:rPr>
      </w:pPr>
      <w:r w:rsidRPr="00734830">
        <w:rPr>
          <w:rFonts w:ascii="Arial" w:eastAsia="SimSun" w:hAnsi="Arial" w:cs="Arial"/>
          <w:sz w:val="24"/>
          <w:szCs w:val="24"/>
        </w:rPr>
        <w:t>Acompañamiento en cumpleaños de los estudiantes.</w:t>
      </w:r>
    </w:p>
    <w:p w:rsidR="003B603E" w:rsidRDefault="003B603E" w:rsidP="003B603E">
      <w:pPr>
        <w:autoSpaceDE w:val="0"/>
        <w:autoSpaceDN w:val="0"/>
        <w:adjustRightInd w:val="0"/>
        <w:spacing w:line="360" w:lineRule="auto"/>
        <w:ind w:left="360"/>
        <w:rPr>
          <w:rFonts w:ascii="Arial" w:eastAsia="SimSun" w:hAnsi="Arial" w:cs="Arial"/>
          <w:sz w:val="24"/>
          <w:szCs w:val="24"/>
        </w:rPr>
      </w:pPr>
    </w:p>
    <w:p w:rsidR="003B603E" w:rsidRDefault="003B603E" w:rsidP="003B603E">
      <w:pPr>
        <w:autoSpaceDE w:val="0"/>
        <w:autoSpaceDN w:val="0"/>
        <w:adjustRightInd w:val="0"/>
        <w:spacing w:line="360" w:lineRule="auto"/>
        <w:ind w:left="360"/>
        <w:rPr>
          <w:rFonts w:ascii="Arial" w:eastAsia="SimSun" w:hAnsi="Arial" w:cs="Arial"/>
          <w:sz w:val="24"/>
          <w:szCs w:val="24"/>
        </w:rPr>
      </w:pPr>
    </w:p>
    <w:p w:rsidR="003B603E" w:rsidRDefault="00AC662D" w:rsidP="003B603E">
      <w:pPr>
        <w:autoSpaceDE w:val="0"/>
        <w:autoSpaceDN w:val="0"/>
        <w:adjustRightInd w:val="0"/>
        <w:spacing w:line="360" w:lineRule="auto"/>
        <w:ind w:left="36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noProof/>
          <w:sz w:val="24"/>
          <w:szCs w:val="24"/>
          <w:lang w:val="es-ES"/>
        </w:rPr>
        <w:drawing>
          <wp:inline distT="0" distB="0" distL="0" distR="0" wp14:anchorId="6CDA3BDA">
            <wp:extent cx="5132173" cy="3844833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65" cy="384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03E" w:rsidRDefault="003B603E" w:rsidP="003B603E">
      <w:pPr>
        <w:autoSpaceDE w:val="0"/>
        <w:autoSpaceDN w:val="0"/>
        <w:adjustRightInd w:val="0"/>
        <w:spacing w:line="360" w:lineRule="auto"/>
        <w:ind w:left="360"/>
        <w:rPr>
          <w:rFonts w:ascii="Arial" w:eastAsia="SimSun" w:hAnsi="Arial" w:cs="Arial"/>
          <w:sz w:val="24"/>
          <w:szCs w:val="24"/>
        </w:rPr>
      </w:pPr>
    </w:p>
    <w:p w:rsidR="003B603E" w:rsidRPr="003B603E" w:rsidRDefault="003B603E" w:rsidP="003B603E">
      <w:pPr>
        <w:autoSpaceDE w:val="0"/>
        <w:autoSpaceDN w:val="0"/>
        <w:adjustRightInd w:val="0"/>
        <w:spacing w:line="360" w:lineRule="auto"/>
        <w:ind w:left="360"/>
        <w:rPr>
          <w:rFonts w:ascii="Arial" w:eastAsia="SimSun" w:hAnsi="Arial" w:cs="Arial"/>
          <w:sz w:val="24"/>
          <w:szCs w:val="24"/>
        </w:rPr>
      </w:pPr>
    </w:p>
    <w:p w:rsidR="00383E6F" w:rsidRDefault="00383E6F" w:rsidP="001D6221">
      <w:pPr>
        <w:spacing w:line="360" w:lineRule="auto"/>
        <w:rPr>
          <w:rFonts w:ascii="Arial" w:eastAsia="SimSun" w:hAnsi="Arial" w:cs="Arial"/>
          <w:sz w:val="24"/>
          <w:szCs w:val="24"/>
        </w:rPr>
      </w:pPr>
    </w:p>
    <w:p w:rsidR="003B603E" w:rsidRDefault="003B603E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  <w:lang w:val="en-US"/>
        </w:rPr>
      </w:pPr>
    </w:p>
    <w:p w:rsidR="003B603E" w:rsidRDefault="003B603E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  <w:lang w:val="en-US"/>
        </w:rPr>
      </w:pPr>
    </w:p>
    <w:p w:rsidR="003B603E" w:rsidRDefault="003B603E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  <w:lang w:val="en-US"/>
        </w:rPr>
      </w:pPr>
    </w:p>
    <w:p w:rsidR="00734830" w:rsidRDefault="00734830">
      <w:pPr>
        <w:spacing w:after="200" w:line="276" w:lineRule="auto"/>
        <w:rPr>
          <w:rFonts w:ascii="Arial" w:eastAsia="SimSun" w:hAnsi="Arial" w:cs="Arial"/>
          <w:b/>
          <w:bCs/>
          <w:color w:val="1F497D"/>
          <w:sz w:val="24"/>
          <w:szCs w:val="24"/>
          <w:lang w:val="en-US"/>
        </w:rPr>
      </w:pPr>
      <w:r>
        <w:rPr>
          <w:rFonts w:ascii="Arial" w:eastAsia="SimSun" w:hAnsi="Arial" w:cs="Arial"/>
          <w:b/>
          <w:bCs/>
          <w:color w:val="1F497D"/>
          <w:sz w:val="24"/>
          <w:szCs w:val="24"/>
          <w:lang w:val="en-US"/>
        </w:rPr>
        <w:br w:type="page"/>
      </w:r>
    </w:p>
    <w:p w:rsidR="00383E6F" w:rsidRPr="003B603E" w:rsidRDefault="00383E6F" w:rsidP="00734830">
      <w:pPr>
        <w:spacing w:line="360" w:lineRule="auto"/>
        <w:jc w:val="center"/>
        <w:rPr>
          <w:rFonts w:ascii="Arial" w:eastAsia="SimSun" w:hAnsi="Arial" w:cs="Arial"/>
          <w:b/>
          <w:bCs/>
          <w:color w:val="1F497D"/>
          <w:sz w:val="28"/>
          <w:szCs w:val="24"/>
          <w:lang w:val="es-ES"/>
        </w:rPr>
      </w:pPr>
      <w:r w:rsidRPr="003B603E">
        <w:rPr>
          <w:rFonts w:ascii="Arial" w:eastAsia="SimSun" w:hAnsi="Arial" w:cs="Arial"/>
          <w:b/>
          <w:bCs/>
          <w:color w:val="1F497D"/>
          <w:sz w:val="28"/>
          <w:szCs w:val="24"/>
          <w:lang w:val="es-ES"/>
        </w:rPr>
        <w:lastRenderedPageBreak/>
        <w:t>GESTION ADMINISTRATIVA Y FINANCIERA:</w:t>
      </w:r>
    </w:p>
    <w:p w:rsidR="00383E6F" w:rsidRDefault="00383E6F" w:rsidP="001D6221">
      <w:pPr>
        <w:spacing w:line="360" w:lineRule="auto"/>
        <w:rPr>
          <w:rFonts w:ascii="Arial" w:eastAsia="SimSun" w:hAnsi="Arial" w:cs="Arial"/>
          <w:b/>
          <w:bCs/>
          <w:sz w:val="24"/>
          <w:szCs w:val="24"/>
          <w:lang w:val="es-ES"/>
        </w:rPr>
      </w:pPr>
    </w:p>
    <w:p w:rsidR="00734830" w:rsidRDefault="00734830" w:rsidP="00DC21E2">
      <w:pPr>
        <w:spacing w:line="360" w:lineRule="auto"/>
        <w:jc w:val="center"/>
      </w:pPr>
    </w:p>
    <w:p w:rsidR="00DC21E2" w:rsidRDefault="00BE7F11" w:rsidP="003B603E">
      <w:pPr>
        <w:spacing w:line="360" w:lineRule="auto"/>
        <w:jc w:val="center"/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1AB3DFD6" wp14:editId="019EE106">
            <wp:simplePos x="0" y="0"/>
            <wp:positionH relativeFrom="column">
              <wp:posOffset>3620135</wp:posOffset>
            </wp:positionH>
            <wp:positionV relativeFrom="paragraph">
              <wp:posOffset>212725</wp:posOffset>
            </wp:positionV>
            <wp:extent cx="2060575" cy="15487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03E" w:rsidRDefault="00BE7F11" w:rsidP="003B603E">
      <w:pPr>
        <w:spacing w:line="360" w:lineRule="auto"/>
        <w:jc w:val="center"/>
      </w:pPr>
      <w:bookmarkStart w:id="0" w:name="_GoBack"/>
      <w:r>
        <w:rPr>
          <w:noProof/>
          <w:lang w:val="es-ES"/>
        </w:rPr>
        <w:drawing>
          <wp:inline distT="0" distB="0" distL="0" distR="0" wp14:anchorId="45BD8CAB" wp14:editId="13CA5D28">
            <wp:extent cx="2334895" cy="1749425"/>
            <wp:effectExtent l="0" t="0" r="825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B603E" w:rsidRDefault="003B603E" w:rsidP="003B603E">
      <w:pPr>
        <w:spacing w:line="360" w:lineRule="auto"/>
        <w:jc w:val="center"/>
      </w:pPr>
    </w:p>
    <w:p w:rsidR="003B603E" w:rsidRDefault="003B603E" w:rsidP="003B603E">
      <w:pPr>
        <w:spacing w:line="360" w:lineRule="auto"/>
        <w:jc w:val="center"/>
      </w:pPr>
    </w:p>
    <w:p w:rsidR="003B603E" w:rsidRPr="00416FC6" w:rsidRDefault="00BE7F11" w:rsidP="003B603E">
      <w:pPr>
        <w:spacing w:line="360" w:lineRule="auto"/>
        <w:jc w:val="center"/>
      </w:pPr>
      <w:r>
        <w:rPr>
          <w:noProof/>
          <w:lang w:val="es-ES"/>
        </w:rPr>
        <w:drawing>
          <wp:inline distT="0" distB="0" distL="0" distR="0" wp14:anchorId="51C98944">
            <wp:extent cx="4572635" cy="34321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603E" w:rsidRPr="00416FC6" w:rsidSect="00325353">
      <w:headerReference w:type="default" r:id="rId20"/>
      <w:footerReference w:type="default" r:id="rId21"/>
      <w:type w:val="nextColumn"/>
      <w:pgSz w:w="12240" w:h="15840" w:code="1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CBE" w:rsidRDefault="003D5CBE">
      <w:r>
        <w:separator/>
      </w:r>
    </w:p>
  </w:endnote>
  <w:endnote w:type="continuationSeparator" w:id="0">
    <w:p w:rsidR="003D5CBE" w:rsidRDefault="003D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G Omega">
    <w:altName w:val="Segoe Print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639"/>
    </w:tblGrid>
    <w:tr w:rsidR="003C4149">
      <w:trPr>
        <w:trHeight w:val="659"/>
      </w:trPr>
      <w:tc>
        <w:tcPr>
          <w:tcW w:w="9639" w:type="dxa"/>
          <w:tcBorders>
            <w:top w:val="thinThickLargeGap" w:sz="2" w:space="0" w:color="auto"/>
            <w:left w:val="thinThickLargeGap" w:sz="2" w:space="0" w:color="auto"/>
            <w:bottom w:val="thinThickLargeGap" w:sz="2" w:space="0" w:color="auto"/>
            <w:right w:val="thickThinLargeGap" w:sz="2" w:space="0" w:color="auto"/>
          </w:tcBorders>
          <w:shd w:val="clear" w:color="auto" w:fill="auto"/>
          <w:vAlign w:val="center"/>
        </w:tcPr>
        <w:p w:rsidR="003C4149" w:rsidRDefault="00871F2F">
          <w:pPr>
            <w:jc w:val="center"/>
            <w:rPr>
              <w:b/>
              <w:color w:val="244061"/>
              <w:sz w:val="16"/>
              <w:szCs w:val="16"/>
            </w:rPr>
          </w:pPr>
          <w:r>
            <w:rPr>
              <w:b/>
              <w:color w:val="244061"/>
              <w:sz w:val="16"/>
              <w:szCs w:val="16"/>
            </w:rPr>
            <w:t>C</w:t>
          </w:r>
          <w:r w:rsidR="003C4149">
            <w:rPr>
              <w:b/>
              <w:color w:val="244061"/>
              <w:sz w:val="16"/>
              <w:szCs w:val="16"/>
            </w:rPr>
            <w:t>e</w:t>
          </w:r>
          <w:r>
            <w:rPr>
              <w:b/>
              <w:color w:val="244061"/>
              <w:sz w:val="16"/>
              <w:szCs w:val="16"/>
            </w:rPr>
            <w:t>r</w:t>
          </w:r>
          <w:r w:rsidR="003C4149">
            <w:rPr>
              <w:b/>
              <w:color w:val="244061"/>
              <w:sz w:val="16"/>
              <w:szCs w:val="16"/>
            </w:rPr>
            <w:t>iscalasur</w:t>
          </w:r>
          <w:r>
            <w:rPr>
              <w:b/>
              <w:color w:val="244061"/>
              <w:sz w:val="16"/>
              <w:szCs w:val="16"/>
            </w:rPr>
            <w:t>2024</w:t>
          </w:r>
          <w:r w:rsidR="003C4149">
            <w:rPr>
              <w:b/>
              <w:color w:val="244061"/>
              <w:sz w:val="16"/>
              <w:szCs w:val="16"/>
            </w:rPr>
            <w:t>@ gmail.com</w:t>
          </w:r>
        </w:p>
        <w:p w:rsidR="003C4149" w:rsidRDefault="003C4149">
          <w:pPr>
            <w:jc w:val="center"/>
            <w:rPr>
              <w:b/>
              <w:color w:val="244061"/>
              <w:sz w:val="16"/>
              <w:szCs w:val="16"/>
            </w:rPr>
          </w:pPr>
          <w:r>
            <w:rPr>
              <w:b/>
              <w:color w:val="244061"/>
              <w:sz w:val="16"/>
              <w:szCs w:val="16"/>
            </w:rPr>
            <w:t>Dirección de correspondencia: Sede General Maza (vereda Tenería)</w:t>
          </w:r>
        </w:p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3405"/>
            </w:tabs>
            <w:jc w:val="center"/>
            <w:rPr>
              <w:rFonts w:ascii="Calibri" w:hAnsi="Calibri" w:cs="Calibri"/>
              <w:sz w:val="18"/>
              <w:szCs w:val="16"/>
            </w:rPr>
          </w:pPr>
          <w:proofErr w:type="spellStart"/>
          <w:r>
            <w:rPr>
              <w:b/>
              <w:color w:val="244061"/>
              <w:sz w:val="16"/>
              <w:szCs w:val="16"/>
            </w:rPr>
            <w:t>Chinácota</w:t>
          </w:r>
          <w:proofErr w:type="spellEnd"/>
          <w:r>
            <w:rPr>
              <w:b/>
              <w:color w:val="244061"/>
              <w:sz w:val="16"/>
              <w:szCs w:val="16"/>
            </w:rPr>
            <w:t>- Norte de Santander</w:t>
          </w:r>
        </w:p>
      </w:tc>
    </w:tr>
  </w:tbl>
  <w:p w:rsidR="003C4149" w:rsidRDefault="003C41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CBE" w:rsidRDefault="003D5CBE">
      <w:r>
        <w:separator/>
      </w:r>
    </w:p>
  </w:footnote>
  <w:footnote w:type="continuationSeparator" w:id="0">
    <w:p w:rsidR="003D5CBE" w:rsidRDefault="003D5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391"/>
      <w:gridCol w:w="5973"/>
      <w:gridCol w:w="1534"/>
    </w:tblGrid>
    <w:tr w:rsidR="003C4149">
      <w:trPr>
        <w:trHeight w:val="1266"/>
        <w:jc w:val="center"/>
      </w:trPr>
      <w:tc>
        <w:tcPr>
          <w:tcW w:w="2391" w:type="dxa"/>
          <w:tcBorders>
            <w:top w:val="thinThickLargeGap" w:sz="2" w:space="0" w:color="auto"/>
            <w:left w:val="thinThickLargeGap" w:sz="2" w:space="0" w:color="auto"/>
            <w:bottom w:val="thinThickLargeGap" w:sz="2" w:space="0" w:color="auto"/>
            <w:right w:val="double" w:sz="4" w:space="0" w:color="auto"/>
          </w:tcBorders>
          <w:shd w:val="clear" w:color="auto" w:fill="auto"/>
          <w:vAlign w:val="center"/>
        </w:tcPr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942"/>
              <w:tab w:val="left" w:pos="3405"/>
              <w:tab w:val="center" w:pos="4419"/>
            </w:tabs>
            <w:rPr>
              <w:rFonts w:ascii="Calibri" w:hAnsi="Calibri" w:cs="Calibri"/>
              <w:sz w:val="18"/>
              <w:szCs w:val="16"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1378585" cy="734060"/>
                <wp:effectExtent l="0" t="0" r="0" b="8890"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5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3" w:type="dxa"/>
          <w:tcBorders>
            <w:top w:val="thinThickLargeGap" w:sz="2" w:space="0" w:color="auto"/>
            <w:left w:val="double" w:sz="4" w:space="0" w:color="auto"/>
            <w:bottom w:val="thinThickLargeGap" w:sz="2" w:space="0" w:color="auto"/>
            <w:right w:val="double" w:sz="4" w:space="0" w:color="auto"/>
          </w:tcBorders>
          <w:shd w:val="clear" w:color="auto" w:fill="auto"/>
          <w:vAlign w:val="center"/>
        </w:tcPr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942"/>
              <w:tab w:val="left" w:pos="3405"/>
              <w:tab w:val="center" w:pos="4419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rPr>
              <w:rFonts w:ascii="Calibri" w:hAnsi="Calibri" w:cs="Calibri"/>
              <w:sz w:val="18"/>
              <w:szCs w:val="16"/>
            </w:rPr>
            <w:t>REPUBLICA DE COLOMBIA</w:t>
          </w:r>
        </w:p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295"/>
              <w:tab w:val="left" w:pos="3405"/>
              <w:tab w:val="center" w:pos="4419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rPr>
              <w:rFonts w:ascii="Calibri" w:hAnsi="Calibri" w:cs="Calibri"/>
              <w:sz w:val="18"/>
              <w:szCs w:val="16"/>
            </w:rPr>
            <w:t>DEPARTAMENTO NORTE DE SANTANDER</w:t>
          </w:r>
        </w:p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3405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rPr>
              <w:rFonts w:ascii="Calibri" w:hAnsi="Calibri" w:cs="Calibri"/>
              <w:sz w:val="18"/>
              <w:szCs w:val="16"/>
            </w:rPr>
            <w:t>CENTRO EDUCATIVO RURAL ISCALA SUR-CHINACOTA</w:t>
          </w:r>
        </w:p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3405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rPr>
              <w:rFonts w:ascii="Calibri" w:hAnsi="Calibri" w:cs="Calibri"/>
              <w:sz w:val="18"/>
              <w:szCs w:val="16"/>
            </w:rPr>
            <w:t>DECRETO DE CREACION   No. 000252 del 12 de abril de 2005</w:t>
          </w:r>
        </w:p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3405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rPr>
              <w:rFonts w:ascii="Calibri" w:hAnsi="Calibri" w:cs="Calibri"/>
              <w:sz w:val="18"/>
              <w:szCs w:val="16"/>
            </w:rPr>
            <w:t>RESOLUCIÒN DE FUNCIONAMIENTO No. 00</w:t>
          </w:r>
          <w:r w:rsidR="00AC662D">
            <w:rPr>
              <w:rFonts w:ascii="Calibri" w:hAnsi="Calibri" w:cs="Calibri"/>
              <w:sz w:val="18"/>
              <w:szCs w:val="16"/>
            </w:rPr>
            <w:t>9422 NOVIEMBRE 13 DE 2024</w:t>
          </w:r>
        </w:p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942"/>
              <w:tab w:val="left" w:pos="3405"/>
              <w:tab w:val="center" w:pos="4419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rPr>
              <w:rFonts w:ascii="Calibri" w:hAnsi="Calibri" w:cs="Calibri"/>
              <w:sz w:val="18"/>
              <w:szCs w:val="16"/>
            </w:rPr>
            <w:t>NIT 900103584-7   DANE   254172000128</w:t>
          </w:r>
        </w:p>
      </w:tc>
      <w:tc>
        <w:tcPr>
          <w:tcW w:w="1534" w:type="dxa"/>
          <w:tcBorders>
            <w:top w:val="thinThickLargeGap" w:sz="2" w:space="0" w:color="auto"/>
            <w:left w:val="double" w:sz="4" w:space="0" w:color="auto"/>
            <w:bottom w:val="thinThickLargeGap" w:sz="2" w:space="0" w:color="auto"/>
            <w:right w:val="thickThinLargeGap" w:sz="2" w:space="0" w:color="auto"/>
          </w:tcBorders>
          <w:shd w:val="clear" w:color="auto" w:fill="auto"/>
          <w:vAlign w:val="center"/>
        </w:tcPr>
        <w:p w:rsidR="003C4149" w:rsidRDefault="003C4149">
          <w:pPr>
            <w:pStyle w:val="Encabezado"/>
            <w:tabs>
              <w:tab w:val="clear" w:pos="4252"/>
              <w:tab w:val="clear" w:pos="8504"/>
              <w:tab w:val="left" w:pos="942"/>
              <w:tab w:val="left" w:pos="3405"/>
              <w:tab w:val="center" w:pos="4419"/>
            </w:tabs>
            <w:jc w:val="center"/>
            <w:rPr>
              <w:rFonts w:ascii="Calibri" w:hAnsi="Calibri" w:cs="Calibri"/>
              <w:sz w:val="18"/>
              <w:szCs w:val="16"/>
            </w:rPr>
          </w:pPr>
          <w:r>
            <w:object w:dxaOrig="838" w:dyaOrig="117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2.15pt;height:59.6pt" o:ole="" fillcolor="#0c9">
                <v:imagedata r:id="rId2" o:title=""/>
              </v:shape>
              <o:OLEObject Type="Embed" ProgID="PBrush" ShapeID="_x0000_i1026" DrawAspect="Content" ObjectID="_1800705538" r:id="rId3"/>
            </w:object>
          </w:r>
        </w:p>
      </w:tc>
    </w:tr>
  </w:tbl>
  <w:p w:rsidR="003C4149" w:rsidRDefault="003C414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231"/>
    <w:multiLevelType w:val="hybridMultilevel"/>
    <w:tmpl w:val="2126148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E16E7"/>
    <w:multiLevelType w:val="hybridMultilevel"/>
    <w:tmpl w:val="A44A4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870E0"/>
    <w:multiLevelType w:val="multilevel"/>
    <w:tmpl w:val="09C870E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080930"/>
    <w:multiLevelType w:val="hybridMultilevel"/>
    <w:tmpl w:val="67F6A376"/>
    <w:lvl w:ilvl="0" w:tplc="0C0A0009">
      <w:start w:val="1"/>
      <w:numFmt w:val="bullet"/>
      <w:lvlText w:val=""/>
      <w:lvlJc w:val="left"/>
      <w:pPr>
        <w:ind w:left="11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101D487D"/>
    <w:multiLevelType w:val="hybridMultilevel"/>
    <w:tmpl w:val="3E7EF538"/>
    <w:lvl w:ilvl="0" w:tplc="17AA5CA0">
      <w:numFmt w:val="bullet"/>
      <w:lvlText w:val=""/>
      <w:lvlJc w:val="left"/>
      <w:pPr>
        <w:ind w:left="36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E9CEF08">
      <w:numFmt w:val="bullet"/>
      <w:lvlText w:val="•"/>
      <w:lvlJc w:val="left"/>
      <w:pPr>
        <w:ind w:left="1373" w:hanging="360"/>
      </w:pPr>
      <w:rPr>
        <w:rFonts w:hint="default"/>
        <w:lang w:val="es-ES" w:eastAsia="en-US" w:bidi="ar-SA"/>
      </w:rPr>
    </w:lvl>
    <w:lvl w:ilvl="2" w:tplc="C4B6EC46">
      <w:numFmt w:val="bullet"/>
      <w:lvlText w:val="•"/>
      <w:lvlJc w:val="left"/>
      <w:pPr>
        <w:ind w:left="2383" w:hanging="360"/>
      </w:pPr>
      <w:rPr>
        <w:rFonts w:hint="default"/>
        <w:lang w:val="es-ES" w:eastAsia="en-US" w:bidi="ar-SA"/>
      </w:rPr>
    </w:lvl>
    <w:lvl w:ilvl="3" w:tplc="EFB44F7A"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4" w:tplc="70E69574">
      <w:numFmt w:val="bullet"/>
      <w:lvlText w:val="•"/>
      <w:lvlJc w:val="left"/>
      <w:pPr>
        <w:ind w:left="4403" w:hanging="360"/>
      </w:pPr>
      <w:rPr>
        <w:rFonts w:hint="default"/>
        <w:lang w:val="es-ES" w:eastAsia="en-US" w:bidi="ar-SA"/>
      </w:rPr>
    </w:lvl>
    <w:lvl w:ilvl="5" w:tplc="EAC635BC">
      <w:numFmt w:val="bullet"/>
      <w:lvlText w:val="•"/>
      <w:lvlJc w:val="left"/>
      <w:pPr>
        <w:ind w:left="5413" w:hanging="360"/>
      </w:pPr>
      <w:rPr>
        <w:rFonts w:hint="default"/>
        <w:lang w:val="es-ES" w:eastAsia="en-US" w:bidi="ar-SA"/>
      </w:rPr>
    </w:lvl>
    <w:lvl w:ilvl="6" w:tplc="DA36E31E">
      <w:numFmt w:val="bullet"/>
      <w:lvlText w:val="•"/>
      <w:lvlJc w:val="left"/>
      <w:pPr>
        <w:ind w:left="6423" w:hanging="360"/>
      </w:pPr>
      <w:rPr>
        <w:rFonts w:hint="default"/>
        <w:lang w:val="es-ES" w:eastAsia="en-US" w:bidi="ar-SA"/>
      </w:rPr>
    </w:lvl>
    <w:lvl w:ilvl="7" w:tplc="8F3EA6D4">
      <w:numFmt w:val="bullet"/>
      <w:lvlText w:val="•"/>
      <w:lvlJc w:val="left"/>
      <w:pPr>
        <w:ind w:left="7433" w:hanging="360"/>
      </w:pPr>
      <w:rPr>
        <w:rFonts w:hint="default"/>
        <w:lang w:val="es-ES" w:eastAsia="en-US" w:bidi="ar-SA"/>
      </w:rPr>
    </w:lvl>
    <w:lvl w:ilvl="8" w:tplc="A0C898FA">
      <w:numFmt w:val="bullet"/>
      <w:lvlText w:val="•"/>
      <w:lvlJc w:val="left"/>
      <w:pPr>
        <w:ind w:left="8443" w:hanging="360"/>
      </w:pPr>
      <w:rPr>
        <w:rFonts w:hint="default"/>
        <w:lang w:val="es-ES" w:eastAsia="en-US" w:bidi="ar-SA"/>
      </w:rPr>
    </w:lvl>
  </w:abstractNum>
  <w:abstractNum w:abstractNumId="5">
    <w:nsid w:val="10913EB7"/>
    <w:multiLevelType w:val="hybridMultilevel"/>
    <w:tmpl w:val="8C7273DC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31418D"/>
    <w:multiLevelType w:val="hybridMultilevel"/>
    <w:tmpl w:val="F2A2E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B26C0"/>
    <w:multiLevelType w:val="multilevel"/>
    <w:tmpl w:val="19CB26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403B4"/>
    <w:multiLevelType w:val="hybridMultilevel"/>
    <w:tmpl w:val="8DCC5F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24320"/>
    <w:multiLevelType w:val="multilevel"/>
    <w:tmpl w:val="252243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676A6"/>
    <w:multiLevelType w:val="hybridMultilevel"/>
    <w:tmpl w:val="264CA658"/>
    <w:lvl w:ilvl="0" w:tplc="2578B670">
      <w:start w:val="1"/>
      <w:numFmt w:val="decimal"/>
      <w:lvlText w:val="%1."/>
      <w:lvlJc w:val="left"/>
      <w:pPr>
        <w:ind w:left="596" w:hanging="26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8DB00744">
      <w:numFmt w:val="bullet"/>
      <w:lvlText w:val=""/>
      <w:lvlJc w:val="left"/>
      <w:pPr>
        <w:ind w:left="1316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34228954">
      <w:numFmt w:val="bullet"/>
      <w:lvlText w:val="•"/>
      <w:lvlJc w:val="left"/>
      <w:pPr>
        <w:ind w:left="2768" w:hanging="360"/>
      </w:pPr>
      <w:rPr>
        <w:rFonts w:hint="default"/>
        <w:lang w:val="es-ES" w:eastAsia="en-US" w:bidi="ar-SA"/>
      </w:rPr>
    </w:lvl>
    <w:lvl w:ilvl="3" w:tplc="BE5C685C">
      <w:numFmt w:val="bullet"/>
      <w:lvlText w:val="•"/>
      <w:lvlJc w:val="left"/>
      <w:pPr>
        <w:ind w:left="4217" w:hanging="360"/>
      </w:pPr>
      <w:rPr>
        <w:rFonts w:hint="default"/>
        <w:lang w:val="es-ES" w:eastAsia="en-US" w:bidi="ar-SA"/>
      </w:rPr>
    </w:lvl>
    <w:lvl w:ilvl="4" w:tplc="136A3FF6">
      <w:numFmt w:val="bullet"/>
      <w:lvlText w:val="•"/>
      <w:lvlJc w:val="left"/>
      <w:pPr>
        <w:ind w:left="5666" w:hanging="360"/>
      </w:pPr>
      <w:rPr>
        <w:rFonts w:hint="default"/>
        <w:lang w:val="es-ES" w:eastAsia="en-US" w:bidi="ar-SA"/>
      </w:rPr>
    </w:lvl>
    <w:lvl w:ilvl="5" w:tplc="41027904">
      <w:numFmt w:val="bullet"/>
      <w:lvlText w:val="•"/>
      <w:lvlJc w:val="left"/>
      <w:pPr>
        <w:ind w:left="7115" w:hanging="360"/>
      </w:pPr>
      <w:rPr>
        <w:rFonts w:hint="default"/>
        <w:lang w:val="es-ES" w:eastAsia="en-US" w:bidi="ar-SA"/>
      </w:rPr>
    </w:lvl>
    <w:lvl w:ilvl="6" w:tplc="FEDE276E">
      <w:numFmt w:val="bullet"/>
      <w:lvlText w:val="•"/>
      <w:lvlJc w:val="left"/>
      <w:pPr>
        <w:ind w:left="8564" w:hanging="360"/>
      </w:pPr>
      <w:rPr>
        <w:rFonts w:hint="default"/>
        <w:lang w:val="es-ES" w:eastAsia="en-US" w:bidi="ar-SA"/>
      </w:rPr>
    </w:lvl>
    <w:lvl w:ilvl="7" w:tplc="315E4FBC">
      <w:numFmt w:val="bullet"/>
      <w:lvlText w:val="•"/>
      <w:lvlJc w:val="left"/>
      <w:pPr>
        <w:ind w:left="10013" w:hanging="360"/>
      </w:pPr>
      <w:rPr>
        <w:rFonts w:hint="default"/>
        <w:lang w:val="es-ES" w:eastAsia="en-US" w:bidi="ar-SA"/>
      </w:rPr>
    </w:lvl>
    <w:lvl w:ilvl="8" w:tplc="35C07026">
      <w:numFmt w:val="bullet"/>
      <w:lvlText w:val="•"/>
      <w:lvlJc w:val="left"/>
      <w:pPr>
        <w:ind w:left="11462" w:hanging="360"/>
      </w:pPr>
      <w:rPr>
        <w:rFonts w:hint="default"/>
        <w:lang w:val="es-ES" w:eastAsia="en-US" w:bidi="ar-SA"/>
      </w:rPr>
    </w:lvl>
  </w:abstractNum>
  <w:abstractNum w:abstractNumId="11">
    <w:nsid w:val="27D02341"/>
    <w:multiLevelType w:val="hybridMultilevel"/>
    <w:tmpl w:val="DFEC1462"/>
    <w:lvl w:ilvl="0" w:tplc="0C0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4BAEA378">
      <w:start w:val="1"/>
      <w:numFmt w:val="bullet"/>
      <w:lvlText w:val="•"/>
      <w:lvlJc w:val="left"/>
      <w:pPr>
        <w:ind w:left="1845" w:hanging="705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5791506"/>
    <w:multiLevelType w:val="hybridMultilevel"/>
    <w:tmpl w:val="7144B072"/>
    <w:lvl w:ilvl="0" w:tplc="8B56EFEA">
      <w:start w:val="1"/>
      <w:numFmt w:val="decimal"/>
      <w:lvlText w:val="%1."/>
      <w:lvlJc w:val="left"/>
      <w:pPr>
        <w:ind w:left="956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BD2A8D2">
      <w:numFmt w:val="bullet"/>
      <w:lvlText w:val="•"/>
      <w:lvlJc w:val="left"/>
      <w:pPr>
        <w:ind w:left="2300" w:hanging="360"/>
      </w:pPr>
      <w:rPr>
        <w:rFonts w:hint="default"/>
        <w:lang w:val="es-ES" w:eastAsia="en-US" w:bidi="ar-SA"/>
      </w:rPr>
    </w:lvl>
    <w:lvl w:ilvl="2" w:tplc="F1447E2A">
      <w:numFmt w:val="bullet"/>
      <w:lvlText w:val="•"/>
      <w:lvlJc w:val="left"/>
      <w:pPr>
        <w:ind w:left="3640" w:hanging="360"/>
      </w:pPr>
      <w:rPr>
        <w:rFonts w:hint="default"/>
        <w:lang w:val="es-ES" w:eastAsia="en-US" w:bidi="ar-SA"/>
      </w:rPr>
    </w:lvl>
    <w:lvl w:ilvl="3" w:tplc="95F691E4"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  <w:lvl w:ilvl="4" w:tplc="82B6224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5" w:tplc="F3FA7EFA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6" w:tplc="9D2E741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  <w:lvl w:ilvl="7" w:tplc="5E14A7DC">
      <w:numFmt w:val="bullet"/>
      <w:lvlText w:val="•"/>
      <w:lvlJc w:val="left"/>
      <w:pPr>
        <w:ind w:left="10340" w:hanging="360"/>
      </w:pPr>
      <w:rPr>
        <w:rFonts w:hint="default"/>
        <w:lang w:val="es-ES" w:eastAsia="en-US" w:bidi="ar-SA"/>
      </w:rPr>
    </w:lvl>
    <w:lvl w:ilvl="8" w:tplc="22160BF8">
      <w:numFmt w:val="bullet"/>
      <w:lvlText w:val="•"/>
      <w:lvlJc w:val="left"/>
      <w:pPr>
        <w:ind w:left="11680" w:hanging="360"/>
      </w:pPr>
      <w:rPr>
        <w:rFonts w:hint="default"/>
        <w:lang w:val="es-ES" w:eastAsia="en-US" w:bidi="ar-SA"/>
      </w:rPr>
    </w:lvl>
  </w:abstractNum>
  <w:abstractNum w:abstractNumId="13">
    <w:nsid w:val="3AEE69B7"/>
    <w:multiLevelType w:val="hybridMultilevel"/>
    <w:tmpl w:val="AC76ABA6"/>
    <w:lvl w:ilvl="0" w:tplc="A3522820">
      <w:start w:val="3"/>
      <w:numFmt w:val="decimal"/>
      <w:lvlText w:val="%1"/>
      <w:lvlJc w:val="left"/>
      <w:pPr>
        <w:ind w:left="2036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9FC611A4">
      <w:numFmt w:val="bullet"/>
      <w:lvlText w:val="•"/>
      <w:lvlJc w:val="left"/>
      <w:pPr>
        <w:ind w:left="3272" w:hanging="360"/>
      </w:pPr>
      <w:rPr>
        <w:rFonts w:hint="default"/>
        <w:lang w:val="es-ES" w:eastAsia="en-US" w:bidi="ar-SA"/>
      </w:rPr>
    </w:lvl>
    <w:lvl w:ilvl="2" w:tplc="1632EB2E">
      <w:numFmt w:val="bullet"/>
      <w:lvlText w:val="•"/>
      <w:lvlJc w:val="left"/>
      <w:pPr>
        <w:ind w:left="4504" w:hanging="360"/>
      </w:pPr>
      <w:rPr>
        <w:rFonts w:hint="default"/>
        <w:lang w:val="es-ES" w:eastAsia="en-US" w:bidi="ar-SA"/>
      </w:rPr>
    </w:lvl>
    <w:lvl w:ilvl="3" w:tplc="E68AF20A">
      <w:numFmt w:val="bullet"/>
      <w:lvlText w:val="•"/>
      <w:lvlJc w:val="left"/>
      <w:pPr>
        <w:ind w:left="5736" w:hanging="360"/>
      </w:pPr>
      <w:rPr>
        <w:rFonts w:hint="default"/>
        <w:lang w:val="es-ES" w:eastAsia="en-US" w:bidi="ar-SA"/>
      </w:rPr>
    </w:lvl>
    <w:lvl w:ilvl="4" w:tplc="1782280E">
      <w:numFmt w:val="bullet"/>
      <w:lvlText w:val="•"/>
      <w:lvlJc w:val="left"/>
      <w:pPr>
        <w:ind w:left="6968" w:hanging="360"/>
      </w:pPr>
      <w:rPr>
        <w:rFonts w:hint="default"/>
        <w:lang w:val="es-ES" w:eastAsia="en-US" w:bidi="ar-SA"/>
      </w:rPr>
    </w:lvl>
    <w:lvl w:ilvl="5" w:tplc="EAC2C67C">
      <w:numFmt w:val="bullet"/>
      <w:lvlText w:val="•"/>
      <w:lvlJc w:val="left"/>
      <w:pPr>
        <w:ind w:left="8200" w:hanging="360"/>
      </w:pPr>
      <w:rPr>
        <w:rFonts w:hint="default"/>
        <w:lang w:val="es-ES" w:eastAsia="en-US" w:bidi="ar-SA"/>
      </w:rPr>
    </w:lvl>
    <w:lvl w:ilvl="6" w:tplc="F8FC8F90">
      <w:numFmt w:val="bullet"/>
      <w:lvlText w:val="•"/>
      <w:lvlJc w:val="left"/>
      <w:pPr>
        <w:ind w:left="9432" w:hanging="360"/>
      </w:pPr>
      <w:rPr>
        <w:rFonts w:hint="default"/>
        <w:lang w:val="es-ES" w:eastAsia="en-US" w:bidi="ar-SA"/>
      </w:rPr>
    </w:lvl>
    <w:lvl w:ilvl="7" w:tplc="04322A7E">
      <w:numFmt w:val="bullet"/>
      <w:lvlText w:val="•"/>
      <w:lvlJc w:val="left"/>
      <w:pPr>
        <w:ind w:left="10664" w:hanging="360"/>
      </w:pPr>
      <w:rPr>
        <w:rFonts w:hint="default"/>
        <w:lang w:val="es-ES" w:eastAsia="en-US" w:bidi="ar-SA"/>
      </w:rPr>
    </w:lvl>
    <w:lvl w:ilvl="8" w:tplc="AA0C3980">
      <w:numFmt w:val="bullet"/>
      <w:lvlText w:val="•"/>
      <w:lvlJc w:val="left"/>
      <w:pPr>
        <w:ind w:left="11896" w:hanging="360"/>
      </w:pPr>
      <w:rPr>
        <w:rFonts w:hint="default"/>
        <w:lang w:val="es-ES" w:eastAsia="en-US" w:bidi="ar-SA"/>
      </w:rPr>
    </w:lvl>
  </w:abstractNum>
  <w:abstractNum w:abstractNumId="14">
    <w:nsid w:val="43C35012"/>
    <w:multiLevelType w:val="hybridMultilevel"/>
    <w:tmpl w:val="12F49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77BC9"/>
    <w:multiLevelType w:val="multilevel"/>
    <w:tmpl w:val="49377B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848D2"/>
    <w:multiLevelType w:val="hybridMultilevel"/>
    <w:tmpl w:val="E5F0B1F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10019"/>
    <w:multiLevelType w:val="hybridMultilevel"/>
    <w:tmpl w:val="CAF825D6"/>
    <w:lvl w:ilvl="0" w:tplc="CC521938">
      <w:start w:val="1"/>
      <w:numFmt w:val="decimal"/>
      <w:lvlText w:val="%1."/>
      <w:lvlJc w:val="left"/>
      <w:pPr>
        <w:ind w:left="781" w:hanging="185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 w:tplc="D6BC71E0">
      <w:numFmt w:val="bullet"/>
      <w:lvlText w:val="•"/>
      <w:lvlJc w:val="left"/>
      <w:pPr>
        <w:ind w:left="2138" w:hanging="185"/>
      </w:pPr>
      <w:rPr>
        <w:rFonts w:hint="default"/>
        <w:lang w:val="es-ES" w:eastAsia="en-US" w:bidi="ar-SA"/>
      </w:rPr>
    </w:lvl>
    <w:lvl w:ilvl="2" w:tplc="2ABE2BFE">
      <w:numFmt w:val="bullet"/>
      <w:lvlText w:val="•"/>
      <w:lvlJc w:val="left"/>
      <w:pPr>
        <w:ind w:left="3496" w:hanging="185"/>
      </w:pPr>
      <w:rPr>
        <w:rFonts w:hint="default"/>
        <w:lang w:val="es-ES" w:eastAsia="en-US" w:bidi="ar-SA"/>
      </w:rPr>
    </w:lvl>
    <w:lvl w:ilvl="3" w:tplc="267484DC">
      <w:numFmt w:val="bullet"/>
      <w:lvlText w:val="•"/>
      <w:lvlJc w:val="left"/>
      <w:pPr>
        <w:ind w:left="4854" w:hanging="185"/>
      </w:pPr>
      <w:rPr>
        <w:rFonts w:hint="default"/>
        <w:lang w:val="es-ES" w:eastAsia="en-US" w:bidi="ar-SA"/>
      </w:rPr>
    </w:lvl>
    <w:lvl w:ilvl="4" w:tplc="78F253BE">
      <w:numFmt w:val="bullet"/>
      <w:lvlText w:val="•"/>
      <w:lvlJc w:val="left"/>
      <w:pPr>
        <w:ind w:left="6212" w:hanging="185"/>
      </w:pPr>
      <w:rPr>
        <w:rFonts w:hint="default"/>
        <w:lang w:val="es-ES" w:eastAsia="en-US" w:bidi="ar-SA"/>
      </w:rPr>
    </w:lvl>
    <w:lvl w:ilvl="5" w:tplc="32FA182A">
      <w:numFmt w:val="bullet"/>
      <w:lvlText w:val="•"/>
      <w:lvlJc w:val="left"/>
      <w:pPr>
        <w:ind w:left="7570" w:hanging="185"/>
      </w:pPr>
      <w:rPr>
        <w:rFonts w:hint="default"/>
        <w:lang w:val="es-ES" w:eastAsia="en-US" w:bidi="ar-SA"/>
      </w:rPr>
    </w:lvl>
    <w:lvl w:ilvl="6" w:tplc="8188C728">
      <w:numFmt w:val="bullet"/>
      <w:lvlText w:val="•"/>
      <w:lvlJc w:val="left"/>
      <w:pPr>
        <w:ind w:left="8928" w:hanging="185"/>
      </w:pPr>
      <w:rPr>
        <w:rFonts w:hint="default"/>
        <w:lang w:val="es-ES" w:eastAsia="en-US" w:bidi="ar-SA"/>
      </w:rPr>
    </w:lvl>
    <w:lvl w:ilvl="7" w:tplc="CD06F0C0">
      <w:numFmt w:val="bullet"/>
      <w:lvlText w:val="•"/>
      <w:lvlJc w:val="left"/>
      <w:pPr>
        <w:ind w:left="10286" w:hanging="185"/>
      </w:pPr>
      <w:rPr>
        <w:rFonts w:hint="default"/>
        <w:lang w:val="es-ES" w:eastAsia="en-US" w:bidi="ar-SA"/>
      </w:rPr>
    </w:lvl>
    <w:lvl w:ilvl="8" w:tplc="A6407DA4">
      <w:numFmt w:val="bullet"/>
      <w:lvlText w:val="•"/>
      <w:lvlJc w:val="left"/>
      <w:pPr>
        <w:ind w:left="11644" w:hanging="185"/>
      </w:pPr>
      <w:rPr>
        <w:rFonts w:hint="default"/>
        <w:lang w:val="es-ES" w:eastAsia="en-US" w:bidi="ar-SA"/>
      </w:rPr>
    </w:lvl>
  </w:abstractNum>
  <w:abstractNum w:abstractNumId="18">
    <w:nsid w:val="5703652D"/>
    <w:multiLevelType w:val="hybridMultilevel"/>
    <w:tmpl w:val="7DD25502"/>
    <w:lvl w:ilvl="0" w:tplc="BDB661E2">
      <w:start w:val="1"/>
      <w:numFmt w:val="decimal"/>
      <w:lvlText w:val="%1."/>
      <w:lvlJc w:val="left"/>
      <w:pPr>
        <w:ind w:left="1316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7EE31F2"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2" w:tplc="6E74F550">
      <w:numFmt w:val="bullet"/>
      <w:lvlText w:val="•"/>
      <w:lvlJc w:val="left"/>
      <w:pPr>
        <w:ind w:left="3928" w:hanging="360"/>
      </w:pPr>
      <w:rPr>
        <w:rFonts w:hint="default"/>
        <w:lang w:val="es-ES" w:eastAsia="en-US" w:bidi="ar-SA"/>
      </w:rPr>
    </w:lvl>
    <w:lvl w:ilvl="3" w:tplc="91BE9B88">
      <w:numFmt w:val="bullet"/>
      <w:lvlText w:val="•"/>
      <w:lvlJc w:val="left"/>
      <w:pPr>
        <w:ind w:left="5232" w:hanging="360"/>
      </w:pPr>
      <w:rPr>
        <w:rFonts w:hint="default"/>
        <w:lang w:val="es-ES" w:eastAsia="en-US" w:bidi="ar-SA"/>
      </w:rPr>
    </w:lvl>
    <w:lvl w:ilvl="4" w:tplc="1D5A4B3A">
      <w:numFmt w:val="bullet"/>
      <w:lvlText w:val="•"/>
      <w:lvlJc w:val="left"/>
      <w:pPr>
        <w:ind w:left="6536" w:hanging="360"/>
      </w:pPr>
      <w:rPr>
        <w:rFonts w:hint="default"/>
        <w:lang w:val="es-ES" w:eastAsia="en-US" w:bidi="ar-SA"/>
      </w:rPr>
    </w:lvl>
    <w:lvl w:ilvl="5" w:tplc="45229EC8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  <w:lvl w:ilvl="6" w:tplc="03844B00">
      <w:numFmt w:val="bullet"/>
      <w:lvlText w:val="•"/>
      <w:lvlJc w:val="left"/>
      <w:pPr>
        <w:ind w:left="9144" w:hanging="360"/>
      </w:pPr>
      <w:rPr>
        <w:rFonts w:hint="default"/>
        <w:lang w:val="es-ES" w:eastAsia="en-US" w:bidi="ar-SA"/>
      </w:rPr>
    </w:lvl>
    <w:lvl w:ilvl="7" w:tplc="C89ED72C">
      <w:numFmt w:val="bullet"/>
      <w:lvlText w:val="•"/>
      <w:lvlJc w:val="left"/>
      <w:pPr>
        <w:ind w:left="10448" w:hanging="360"/>
      </w:pPr>
      <w:rPr>
        <w:rFonts w:hint="default"/>
        <w:lang w:val="es-ES" w:eastAsia="en-US" w:bidi="ar-SA"/>
      </w:rPr>
    </w:lvl>
    <w:lvl w:ilvl="8" w:tplc="34B0A3F6">
      <w:numFmt w:val="bullet"/>
      <w:lvlText w:val="•"/>
      <w:lvlJc w:val="left"/>
      <w:pPr>
        <w:ind w:left="11752" w:hanging="360"/>
      </w:pPr>
      <w:rPr>
        <w:rFonts w:hint="default"/>
        <w:lang w:val="es-ES" w:eastAsia="en-US" w:bidi="ar-SA"/>
      </w:rPr>
    </w:lvl>
  </w:abstractNum>
  <w:abstractNum w:abstractNumId="19">
    <w:nsid w:val="5A78654A"/>
    <w:multiLevelType w:val="multilevel"/>
    <w:tmpl w:val="5A78654A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412C3C"/>
    <w:multiLevelType w:val="hybridMultilevel"/>
    <w:tmpl w:val="8500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6D4A46"/>
    <w:multiLevelType w:val="hybridMultilevel"/>
    <w:tmpl w:val="1C986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6F133B"/>
    <w:multiLevelType w:val="hybridMultilevel"/>
    <w:tmpl w:val="CEA4E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0AC8F"/>
    <w:multiLevelType w:val="singleLevel"/>
    <w:tmpl w:val="6470AC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4">
    <w:nsid w:val="6470ACAB"/>
    <w:multiLevelType w:val="singleLevel"/>
    <w:tmpl w:val="6470ACA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>
    <w:nsid w:val="72B671B8"/>
    <w:multiLevelType w:val="hybridMultilevel"/>
    <w:tmpl w:val="2EF8435C"/>
    <w:lvl w:ilvl="0" w:tplc="0096B8DA">
      <w:start w:val="1"/>
      <w:numFmt w:val="decimal"/>
      <w:lvlText w:val="%1."/>
      <w:lvlJc w:val="left"/>
      <w:pPr>
        <w:ind w:left="760" w:hanging="360"/>
      </w:pPr>
      <w:rPr>
        <w:rFonts w:eastAsia="SimSun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80" w:hanging="360"/>
      </w:pPr>
    </w:lvl>
    <w:lvl w:ilvl="2" w:tplc="0C0A001B" w:tentative="1">
      <w:start w:val="1"/>
      <w:numFmt w:val="lowerRoman"/>
      <w:lvlText w:val="%3."/>
      <w:lvlJc w:val="right"/>
      <w:pPr>
        <w:ind w:left="2200" w:hanging="180"/>
      </w:pPr>
    </w:lvl>
    <w:lvl w:ilvl="3" w:tplc="0C0A000F" w:tentative="1">
      <w:start w:val="1"/>
      <w:numFmt w:val="decimal"/>
      <w:lvlText w:val="%4."/>
      <w:lvlJc w:val="left"/>
      <w:pPr>
        <w:ind w:left="2920" w:hanging="360"/>
      </w:pPr>
    </w:lvl>
    <w:lvl w:ilvl="4" w:tplc="0C0A0019" w:tentative="1">
      <w:start w:val="1"/>
      <w:numFmt w:val="lowerLetter"/>
      <w:lvlText w:val="%5."/>
      <w:lvlJc w:val="left"/>
      <w:pPr>
        <w:ind w:left="3640" w:hanging="360"/>
      </w:pPr>
    </w:lvl>
    <w:lvl w:ilvl="5" w:tplc="0C0A001B" w:tentative="1">
      <w:start w:val="1"/>
      <w:numFmt w:val="lowerRoman"/>
      <w:lvlText w:val="%6."/>
      <w:lvlJc w:val="right"/>
      <w:pPr>
        <w:ind w:left="4360" w:hanging="180"/>
      </w:pPr>
    </w:lvl>
    <w:lvl w:ilvl="6" w:tplc="0C0A000F" w:tentative="1">
      <w:start w:val="1"/>
      <w:numFmt w:val="decimal"/>
      <w:lvlText w:val="%7."/>
      <w:lvlJc w:val="left"/>
      <w:pPr>
        <w:ind w:left="5080" w:hanging="360"/>
      </w:pPr>
    </w:lvl>
    <w:lvl w:ilvl="7" w:tplc="0C0A0019" w:tentative="1">
      <w:start w:val="1"/>
      <w:numFmt w:val="lowerLetter"/>
      <w:lvlText w:val="%8."/>
      <w:lvlJc w:val="left"/>
      <w:pPr>
        <w:ind w:left="5800" w:hanging="360"/>
      </w:pPr>
    </w:lvl>
    <w:lvl w:ilvl="8" w:tplc="0C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6">
    <w:nsid w:val="769D370F"/>
    <w:multiLevelType w:val="multilevel"/>
    <w:tmpl w:val="B50E56C4"/>
    <w:lvl w:ilvl="0">
      <w:start w:val="2"/>
      <w:numFmt w:val="decimal"/>
      <w:lvlText w:val="%1."/>
      <w:lvlJc w:val="left"/>
      <w:pPr>
        <w:ind w:left="781" w:hanging="185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85" w:hanging="37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54" w:hanging="37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29" w:hanging="3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04" w:hanging="3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78" w:hanging="3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553" w:hanging="3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128" w:hanging="3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702" w:hanging="370"/>
      </w:pPr>
      <w:rPr>
        <w:rFonts w:hint="default"/>
        <w:lang w:val="es-ES" w:eastAsia="en-US" w:bidi="ar-SA"/>
      </w:rPr>
    </w:lvl>
  </w:abstractNum>
  <w:abstractNum w:abstractNumId="27">
    <w:nsid w:val="797667F0"/>
    <w:multiLevelType w:val="hybridMultilevel"/>
    <w:tmpl w:val="72D493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76BED"/>
    <w:multiLevelType w:val="hybridMultilevel"/>
    <w:tmpl w:val="53487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5"/>
  </w:num>
  <w:num w:numId="4">
    <w:abstractNumId w:val="9"/>
  </w:num>
  <w:num w:numId="5">
    <w:abstractNumId w:val="7"/>
  </w:num>
  <w:num w:numId="6">
    <w:abstractNumId w:val="19"/>
  </w:num>
  <w:num w:numId="7">
    <w:abstractNumId w:val="3"/>
  </w:num>
  <w:num w:numId="8">
    <w:abstractNumId w:val="25"/>
  </w:num>
  <w:num w:numId="9">
    <w:abstractNumId w:val="11"/>
  </w:num>
  <w:num w:numId="10">
    <w:abstractNumId w:val="5"/>
  </w:num>
  <w:num w:numId="11">
    <w:abstractNumId w:val="16"/>
  </w:num>
  <w:num w:numId="12">
    <w:abstractNumId w:val="0"/>
  </w:num>
  <w:num w:numId="13">
    <w:abstractNumId w:val="2"/>
  </w:num>
  <w:num w:numId="14">
    <w:abstractNumId w:val="4"/>
  </w:num>
  <w:num w:numId="15">
    <w:abstractNumId w:val="28"/>
  </w:num>
  <w:num w:numId="16">
    <w:abstractNumId w:val="13"/>
  </w:num>
  <w:num w:numId="17">
    <w:abstractNumId w:val="10"/>
  </w:num>
  <w:num w:numId="18">
    <w:abstractNumId w:val="26"/>
  </w:num>
  <w:num w:numId="19">
    <w:abstractNumId w:val="17"/>
  </w:num>
  <w:num w:numId="20">
    <w:abstractNumId w:val="12"/>
  </w:num>
  <w:num w:numId="21">
    <w:abstractNumId w:val="18"/>
  </w:num>
  <w:num w:numId="22">
    <w:abstractNumId w:val="6"/>
  </w:num>
  <w:num w:numId="23">
    <w:abstractNumId w:val="27"/>
  </w:num>
  <w:num w:numId="24">
    <w:abstractNumId w:val="8"/>
  </w:num>
  <w:num w:numId="25">
    <w:abstractNumId w:val="22"/>
  </w:num>
  <w:num w:numId="26">
    <w:abstractNumId w:val="1"/>
  </w:num>
  <w:num w:numId="27">
    <w:abstractNumId w:val="20"/>
  </w:num>
  <w:num w:numId="28">
    <w:abstractNumId w:val="21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3D"/>
    <w:rsid w:val="0001011E"/>
    <w:rsid w:val="00037837"/>
    <w:rsid w:val="00050CB9"/>
    <w:rsid w:val="0006226D"/>
    <w:rsid w:val="0007153D"/>
    <w:rsid w:val="0008385F"/>
    <w:rsid w:val="000B2618"/>
    <w:rsid w:val="000B59CF"/>
    <w:rsid w:val="000F3607"/>
    <w:rsid w:val="001042B3"/>
    <w:rsid w:val="001649A5"/>
    <w:rsid w:val="001A0A70"/>
    <w:rsid w:val="001D6221"/>
    <w:rsid w:val="002307E0"/>
    <w:rsid w:val="0025402C"/>
    <w:rsid w:val="00267E20"/>
    <w:rsid w:val="002759F5"/>
    <w:rsid w:val="00276D36"/>
    <w:rsid w:val="00297AB1"/>
    <w:rsid w:val="002A5F0F"/>
    <w:rsid w:val="002E7A2B"/>
    <w:rsid w:val="00325353"/>
    <w:rsid w:val="00352EBB"/>
    <w:rsid w:val="00370C87"/>
    <w:rsid w:val="00383E6F"/>
    <w:rsid w:val="003B603E"/>
    <w:rsid w:val="003C4149"/>
    <w:rsid w:val="003D5CBE"/>
    <w:rsid w:val="003F283E"/>
    <w:rsid w:val="00404B10"/>
    <w:rsid w:val="00416FC6"/>
    <w:rsid w:val="00457D3B"/>
    <w:rsid w:val="004C5A99"/>
    <w:rsid w:val="0051379C"/>
    <w:rsid w:val="0054751E"/>
    <w:rsid w:val="005836FA"/>
    <w:rsid w:val="00593940"/>
    <w:rsid w:val="005D4461"/>
    <w:rsid w:val="005D7AC9"/>
    <w:rsid w:val="005E1C6A"/>
    <w:rsid w:val="006261F7"/>
    <w:rsid w:val="00692A57"/>
    <w:rsid w:val="006A5D8B"/>
    <w:rsid w:val="006A62CE"/>
    <w:rsid w:val="006C3147"/>
    <w:rsid w:val="006E5B41"/>
    <w:rsid w:val="00723A21"/>
    <w:rsid w:val="007247F0"/>
    <w:rsid w:val="00734830"/>
    <w:rsid w:val="007C7E6C"/>
    <w:rsid w:val="007D7110"/>
    <w:rsid w:val="00815144"/>
    <w:rsid w:val="0082223D"/>
    <w:rsid w:val="00845106"/>
    <w:rsid w:val="00871F2F"/>
    <w:rsid w:val="0087456F"/>
    <w:rsid w:val="00886112"/>
    <w:rsid w:val="008C5AC7"/>
    <w:rsid w:val="00912984"/>
    <w:rsid w:val="00954AB8"/>
    <w:rsid w:val="00962295"/>
    <w:rsid w:val="00993F32"/>
    <w:rsid w:val="009F1E7D"/>
    <w:rsid w:val="009F49E9"/>
    <w:rsid w:val="00A04635"/>
    <w:rsid w:val="00A42F74"/>
    <w:rsid w:val="00A5771B"/>
    <w:rsid w:val="00A65B53"/>
    <w:rsid w:val="00AC662D"/>
    <w:rsid w:val="00B03DCF"/>
    <w:rsid w:val="00B072CB"/>
    <w:rsid w:val="00B15346"/>
    <w:rsid w:val="00B45FB3"/>
    <w:rsid w:val="00B47C1E"/>
    <w:rsid w:val="00B65D9F"/>
    <w:rsid w:val="00B67EEF"/>
    <w:rsid w:val="00B97442"/>
    <w:rsid w:val="00BB61B7"/>
    <w:rsid w:val="00BC0307"/>
    <w:rsid w:val="00BE7F11"/>
    <w:rsid w:val="00BF7068"/>
    <w:rsid w:val="00C25BE9"/>
    <w:rsid w:val="00CA6742"/>
    <w:rsid w:val="00CD4131"/>
    <w:rsid w:val="00D26384"/>
    <w:rsid w:val="00D33381"/>
    <w:rsid w:val="00D75CA3"/>
    <w:rsid w:val="00DC21E2"/>
    <w:rsid w:val="00DC3393"/>
    <w:rsid w:val="00DD293C"/>
    <w:rsid w:val="00E077AD"/>
    <w:rsid w:val="00E34FE2"/>
    <w:rsid w:val="00E804D4"/>
    <w:rsid w:val="00E902A9"/>
    <w:rsid w:val="00EB1297"/>
    <w:rsid w:val="00ED036F"/>
    <w:rsid w:val="00F25338"/>
    <w:rsid w:val="00F568BA"/>
    <w:rsid w:val="00F6531A"/>
    <w:rsid w:val="00FD4E65"/>
    <w:rsid w:val="00FD68E2"/>
    <w:rsid w:val="00FE0093"/>
    <w:rsid w:val="15CB5B62"/>
    <w:rsid w:val="1F9E6FF5"/>
    <w:rsid w:val="2F6C2BE6"/>
    <w:rsid w:val="3D184031"/>
    <w:rsid w:val="51F72509"/>
    <w:rsid w:val="539357AD"/>
    <w:rsid w:val="7ECA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" w:unhideWhenUsed="0" w:qFormat="1"/>
    <w:lsdException w:name="Default Paragraph Font" w:semiHidden="0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lang w:val="es-CO"/>
    </w:rPr>
  </w:style>
  <w:style w:type="paragraph" w:styleId="Ttulo1">
    <w:name w:val="heading 1"/>
    <w:basedOn w:val="Normal"/>
    <w:link w:val="Ttulo1Car"/>
    <w:uiPriority w:val="1"/>
    <w:qFormat/>
    <w:rsid w:val="000B59CF"/>
    <w:pPr>
      <w:widowControl w:val="0"/>
      <w:autoSpaceDE w:val="0"/>
      <w:autoSpaceDN w:val="0"/>
      <w:ind w:left="1418"/>
      <w:outlineLvl w:val="0"/>
    </w:pPr>
    <w:rPr>
      <w:rFonts w:ascii="Arial" w:eastAsia="Arial" w:hAnsi="Arial" w:cs="Arial"/>
      <w:b/>
      <w:bCs/>
      <w:sz w:val="24"/>
      <w:szCs w:val="24"/>
      <w:lang w:val="es-ES" w:eastAsia="en-U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3C41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rrafodelista1">
    <w:name w:val="Párrafo de lista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Times New Roman" w:hAnsi="Segoe UI" w:cs="Segoe UI"/>
      <w:sz w:val="18"/>
      <w:szCs w:val="18"/>
      <w:lang w:eastAsia="es-ES"/>
    </w:rPr>
  </w:style>
  <w:style w:type="paragraph" w:customStyle="1" w:styleId="Prrafodelista10">
    <w:name w:val="Párrafo de lista1"/>
    <w:basedOn w:val="Normal"/>
    <w:uiPriority w:val="34"/>
    <w:qFormat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1"/>
    <w:unhideWhenUsed/>
    <w:qFormat/>
    <w:rsid w:val="0096229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70C8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70C8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7247F0"/>
    <w:rPr>
      <w:color w:val="0563C1"/>
      <w:u w:val="single"/>
    </w:rPr>
  </w:style>
  <w:style w:type="paragraph" w:customStyle="1" w:styleId="Asistentes">
    <w:name w:val="Asistentes"/>
    <w:basedOn w:val="Normal"/>
    <w:rsid w:val="008C5AC7"/>
    <w:pPr>
      <w:tabs>
        <w:tab w:val="left" w:pos="2835"/>
        <w:tab w:val="left" w:pos="4536"/>
        <w:tab w:val="left" w:pos="6237"/>
        <w:tab w:val="left" w:pos="7938"/>
      </w:tabs>
      <w:spacing w:after="200" w:line="276" w:lineRule="auto"/>
      <w:ind w:left="1134"/>
    </w:pPr>
    <w:rPr>
      <w:rFonts w:ascii="CG Omega" w:hAnsi="CG Omega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0B59CF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B59CF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59CF"/>
    <w:rPr>
      <w:rFonts w:ascii="Arial MT" w:eastAsia="Arial MT" w:hAnsi="Arial MT" w:cs="Arial MT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qFormat/>
    <w:rsid w:val="000B59CF"/>
    <w:rPr>
      <w:rFonts w:ascii="Calibri" w:eastAsia="Calibri" w:hAnsi="Calibri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3C41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">
    <w:name w:val="Title"/>
    <w:basedOn w:val="Normal"/>
    <w:link w:val="TtuloCar"/>
    <w:uiPriority w:val="1"/>
    <w:qFormat/>
    <w:rsid w:val="003C4149"/>
    <w:pPr>
      <w:widowControl w:val="0"/>
      <w:autoSpaceDE w:val="0"/>
      <w:autoSpaceDN w:val="0"/>
      <w:ind w:left="2269" w:right="2431" w:hanging="1"/>
      <w:jc w:val="center"/>
    </w:pPr>
    <w:rPr>
      <w:rFonts w:ascii="Arial MT" w:eastAsia="Arial MT" w:hAnsi="Arial MT" w:cs="Arial MT"/>
      <w:sz w:val="36"/>
      <w:szCs w:val="36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3C4149"/>
    <w:rPr>
      <w:rFonts w:ascii="Arial MT" w:eastAsia="Arial MT" w:hAnsi="Arial MT" w:cs="Arial MT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" w:unhideWhenUsed="0" w:qFormat="1"/>
    <w:lsdException w:name="Default Paragraph Font" w:semiHidden="0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lang w:val="es-CO"/>
    </w:rPr>
  </w:style>
  <w:style w:type="paragraph" w:styleId="Ttulo1">
    <w:name w:val="heading 1"/>
    <w:basedOn w:val="Normal"/>
    <w:link w:val="Ttulo1Car"/>
    <w:uiPriority w:val="1"/>
    <w:qFormat/>
    <w:rsid w:val="000B59CF"/>
    <w:pPr>
      <w:widowControl w:val="0"/>
      <w:autoSpaceDE w:val="0"/>
      <w:autoSpaceDN w:val="0"/>
      <w:ind w:left="1418"/>
      <w:outlineLvl w:val="0"/>
    </w:pPr>
    <w:rPr>
      <w:rFonts w:ascii="Arial" w:eastAsia="Arial" w:hAnsi="Arial" w:cs="Arial"/>
      <w:b/>
      <w:bCs/>
      <w:sz w:val="24"/>
      <w:szCs w:val="24"/>
      <w:lang w:val="es-ES" w:eastAsia="en-U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3C41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rrafodelista1">
    <w:name w:val="Párrafo de lista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Times New Roman" w:hAnsi="Segoe UI" w:cs="Segoe UI"/>
      <w:sz w:val="18"/>
      <w:szCs w:val="18"/>
      <w:lang w:eastAsia="es-ES"/>
    </w:rPr>
  </w:style>
  <w:style w:type="paragraph" w:customStyle="1" w:styleId="Prrafodelista10">
    <w:name w:val="Párrafo de lista1"/>
    <w:basedOn w:val="Normal"/>
    <w:uiPriority w:val="34"/>
    <w:qFormat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1"/>
    <w:unhideWhenUsed/>
    <w:qFormat/>
    <w:rsid w:val="0096229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70C8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70C8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7247F0"/>
    <w:rPr>
      <w:color w:val="0563C1"/>
      <w:u w:val="single"/>
    </w:rPr>
  </w:style>
  <w:style w:type="paragraph" w:customStyle="1" w:styleId="Asistentes">
    <w:name w:val="Asistentes"/>
    <w:basedOn w:val="Normal"/>
    <w:rsid w:val="008C5AC7"/>
    <w:pPr>
      <w:tabs>
        <w:tab w:val="left" w:pos="2835"/>
        <w:tab w:val="left" w:pos="4536"/>
        <w:tab w:val="left" w:pos="6237"/>
        <w:tab w:val="left" w:pos="7938"/>
      </w:tabs>
      <w:spacing w:after="200" w:line="276" w:lineRule="auto"/>
      <w:ind w:left="1134"/>
    </w:pPr>
    <w:rPr>
      <w:rFonts w:ascii="CG Omega" w:hAnsi="CG Omega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0B59CF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B59CF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59CF"/>
    <w:rPr>
      <w:rFonts w:ascii="Arial MT" w:eastAsia="Arial MT" w:hAnsi="Arial MT" w:cs="Arial MT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qFormat/>
    <w:rsid w:val="000B59CF"/>
    <w:rPr>
      <w:rFonts w:ascii="Calibri" w:eastAsia="Calibri" w:hAnsi="Calibri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3C41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">
    <w:name w:val="Title"/>
    <w:basedOn w:val="Normal"/>
    <w:link w:val="TtuloCar"/>
    <w:uiPriority w:val="1"/>
    <w:qFormat/>
    <w:rsid w:val="003C4149"/>
    <w:pPr>
      <w:widowControl w:val="0"/>
      <w:autoSpaceDE w:val="0"/>
      <w:autoSpaceDN w:val="0"/>
      <w:ind w:left="2269" w:right="2431" w:hanging="1"/>
      <w:jc w:val="center"/>
    </w:pPr>
    <w:rPr>
      <w:rFonts w:ascii="Arial MT" w:eastAsia="Arial MT" w:hAnsi="Arial MT" w:cs="Arial MT"/>
      <w:sz w:val="36"/>
      <w:szCs w:val="36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3C4149"/>
    <w:rPr>
      <w:rFonts w:ascii="Arial MT" w:eastAsia="Arial MT" w:hAnsi="Arial MT" w:cs="Arial MT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8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package" Target="embeddings/Microsoft_PowerPoint_Presentation1.pptx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879E68-1DA4-4C0A-AD80-AD111D38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1475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g41384la</dc:creator>
  <cp:lastModifiedBy>SEDE GENERAL MAZA</cp:lastModifiedBy>
  <cp:revision>10</cp:revision>
  <cp:lastPrinted>2023-05-26T16:29:00Z</cp:lastPrinted>
  <dcterms:created xsi:type="dcterms:W3CDTF">2025-02-05T19:26:00Z</dcterms:created>
  <dcterms:modified xsi:type="dcterms:W3CDTF">2025-02-10T20:12:00Z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3082-10.2.0.5845</vt:lpwstr>
  </property>
</Properties>
</file>