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D8" w:rsidRDefault="002B1DD8" w:rsidP="002B1DD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B1DD8" w:rsidRDefault="002B1DD8" w:rsidP="002B1DD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LA PUREZA DEL AGUA, MEJOR VIVIR</w:t>
      </w:r>
    </w:p>
    <w:p w:rsidR="002B1DD8" w:rsidRDefault="002B1DD8" w:rsidP="002B1DD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GRUPO DE INVESTIGACIÓN: MANOS AL AGUA</w:t>
      </w:r>
    </w:p>
    <w:p w:rsidR="002B1DD8" w:rsidRDefault="002B1DD8" w:rsidP="002B1DD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IE MONSEÑOR SARMIENTO PERALTA</w:t>
      </w:r>
    </w:p>
    <w:p w:rsidR="002B1DD8" w:rsidRDefault="002B1DD8" w:rsidP="002B1DD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B1DD8" w:rsidRDefault="002B1DD8" w:rsidP="002B1DD8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ESTADO DEL ARTE</w:t>
      </w:r>
    </w:p>
    <w:p w:rsidR="002B1DD8" w:rsidRDefault="002B1DD8" w:rsidP="002B1DD8">
      <w:pPr>
        <w:spacing w:line="360" w:lineRule="auto"/>
        <w:jc w:val="center"/>
        <w:rPr>
          <w:sz w:val="28"/>
          <w:lang w:val="es-ES_tradnl"/>
        </w:rPr>
      </w:pPr>
      <w:bookmarkStart w:id="0" w:name="_GoBack"/>
      <w:bookmarkEnd w:id="0"/>
    </w:p>
    <w:p w:rsidR="002B1DD8" w:rsidRPr="000D2E7E" w:rsidRDefault="002B1DD8" w:rsidP="002B1DD8">
      <w:pPr>
        <w:jc w:val="both"/>
        <w:rPr>
          <w:sz w:val="28"/>
          <w:lang w:val="es-ES_tradnl"/>
        </w:rPr>
      </w:pPr>
      <w:r>
        <w:rPr>
          <w:sz w:val="28"/>
          <w:lang w:val="es-ES_tradnl"/>
        </w:rPr>
        <w:t>Instituto Departamental de Salud de Norte de Santander IDS. Programa Salud Ambiental – Agua para consumo humano. 2009. Afirma que el agua para consumo humano es aquella que por cumplir las características físicas, químicas y microbiológicas en las condiciones señaladas en la normatividad vigente es apta para el consumo humano.</w:t>
      </w:r>
    </w:p>
    <w:p w:rsidR="002B1DD8" w:rsidRDefault="002B1DD8" w:rsidP="000D2E7E">
      <w:pPr>
        <w:jc w:val="both"/>
        <w:rPr>
          <w:sz w:val="28"/>
          <w:lang w:val="es-ES_tradnl"/>
        </w:rPr>
      </w:pPr>
    </w:p>
    <w:p w:rsidR="00D57D6A" w:rsidRDefault="00A22404" w:rsidP="000D2E7E">
      <w:pPr>
        <w:jc w:val="both"/>
        <w:rPr>
          <w:sz w:val="28"/>
          <w:lang w:val="es-ES_tradnl"/>
        </w:rPr>
      </w:pPr>
      <w:r w:rsidRPr="000D2E7E">
        <w:rPr>
          <w:sz w:val="28"/>
          <w:lang w:val="es-ES_tradnl"/>
        </w:rPr>
        <w:t xml:space="preserve">AMAYA </w:t>
      </w:r>
      <w:proofErr w:type="spellStart"/>
      <w:r w:rsidRPr="000D2E7E">
        <w:rPr>
          <w:sz w:val="28"/>
          <w:lang w:val="es-ES_tradnl"/>
        </w:rPr>
        <w:t>Felix</w:t>
      </w:r>
      <w:proofErr w:type="spellEnd"/>
      <w:r w:rsidRPr="000D2E7E">
        <w:rPr>
          <w:sz w:val="28"/>
          <w:lang w:val="es-ES_tradnl"/>
        </w:rPr>
        <w:t xml:space="preserve">, 2.012 Estudio sobre el tratamiento de agua para consumo humano, determina que existen sustancias químicas, microbiológicas y </w:t>
      </w:r>
      <w:proofErr w:type="gramStart"/>
      <w:r w:rsidRPr="000D2E7E">
        <w:rPr>
          <w:sz w:val="28"/>
          <w:lang w:val="es-ES_tradnl"/>
        </w:rPr>
        <w:t>radiológicos</w:t>
      </w:r>
      <w:proofErr w:type="gramEnd"/>
      <w:r w:rsidRPr="000D2E7E">
        <w:rPr>
          <w:sz w:val="28"/>
          <w:lang w:val="es-ES_tradnl"/>
        </w:rPr>
        <w:t xml:space="preserve"> que </w:t>
      </w:r>
      <w:r w:rsidR="000D2E7E">
        <w:rPr>
          <w:sz w:val="28"/>
          <w:lang w:val="es-ES_tradnl"/>
        </w:rPr>
        <w:t>contaminan las fuentes hídricas</w:t>
      </w:r>
      <w:r w:rsidR="000D2E7E" w:rsidRPr="000D2E7E">
        <w:rPr>
          <w:sz w:val="28"/>
          <w:lang w:val="es-ES_tradnl"/>
        </w:rPr>
        <w:t xml:space="preserve">, asegura que en Colombia la situación es crítica, solo el 62% de la población urbana y el 10% de la población rural tienen acceso a agua segura para consumo. </w:t>
      </w:r>
    </w:p>
    <w:p w:rsidR="000D2E7E" w:rsidRDefault="000D2E7E" w:rsidP="000D2E7E">
      <w:pPr>
        <w:jc w:val="both"/>
        <w:rPr>
          <w:sz w:val="28"/>
          <w:lang w:val="es-ES_tradnl"/>
        </w:rPr>
      </w:pPr>
    </w:p>
    <w:p w:rsidR="000D2E7E" w:rsidRDefault="000D2E7E" w:rsidP="000D2E7E">
      <w:pPr>
        <w:jc w:val="both"/>
        <w:rPr>
          <w:sz w:val="28"/>
          <w:lang w:val="es-ES_tradnl"/>
        </w:rPr>
      </w:pPr>
      <w:r>
        <w:rPr>
          <w:sz w:val="28"/>
          <w:lang w:val="es-ES_tradnl"/>
        </w:rPr>
        <w:t xml:space="preserve">ALVAREZ </w:t>
      </w:r>
      <w:proofErr w:type="spellStart"/>
      <w:r>
        <w:rPr>
          <w:sz w:val="28"/>
          <w:lang w:val="es-ES_tradnl"/>
        </w:rPr>
        <w:t>Aldhair</w:t>
      </w:r>
      <w:proofErr w:type="spellEnd"/>
      <w:r>
        <w:rPr>
          <w:sz w:val="28"/>
          <w:lang w:val="es-ES_tradnl"/>
        </w:rPr>
        <w:t xml:space="preserve">, 2013. </w:t>
      </w:r>
      <w:r w:rsidRPr="000D2E7E">
        <w:rPr>
          <w:sz w:val="28"/>
          <w:lang w:val="es-ES_tradnl"/>
        </w:rPr>
        <w:t xml:space="preserve">Estudio sobre </w:t>
      </w:r>
      <w:r>
        <w:rPr>
          <w:sz w:val="28"/>
          <w:lang w:val="es-ES_tradnl"/>
        </w:rPr>
        <w:t>potabilización</w:t>
      </w:r>
      <w:r w:rsidRPr="000D2E7E">
        <w:rPr>
          <w:sz w:val="28"/>
          <w:lang w:val="es-ES_tradnl"/>
        </w:rPr>
        <w:t xml:space="preserve"> de</w:t>
      </w:r>
      <w:r>
        <w:rPr>
          <w:sz w:val="28"/>
          <w:lang w:val="es-ES_tradnl"/>
        </w:rPr>
        <w:t>l</w:t>
      </w:r>
      <w:r w:rsidRPr="000D2E7E">
        <w:rPr>
          <w:sz w:val="28"/>
          <w:lang w:val="es-ES_tradnl"/>
        </w:rPr>
        <w:t xml:space="preserve"> agua</w:t>
      </w:r>
      <w:r>
        <w:rPr>
          <w:sz w:val="28"/>
          <w:lang w:val="es-ES_tradnl"/>
        </w:rPr>
        <w:t xml:space="preserve"> explica que tiene 9 pasos fundamentales que son: captación, desarenado, </w:t>
      </w:r>
      <w:proofErr w:type="spellStart"/>
      <w:r>
        <w:rPr>
          <w:sz w:val="28"/>
          <w:lang w:val="es-ES_tradnl"/>
        </w:rPr>
        <w:t>precolación</w:t>
      </w:r>
      <w:proofErr w:type="spellEnd"/>
      <w:r>
        <w:rPr>
          <w:sz w:val="28"/>
          <w:lang w:val="es-ES_tradnl"/>
        </w:rPr>
        <w:t>, regulación, tratamiento, decantación, filtración, cloración y reservorios.</w:t>
      </w:r>
      <w:r w:rsidR="00B72885">
        <w:rPr>
          <w:sz w:val="28"/>
          <w:lang w:val="es-ES_tradnl"/>
        </w:rPr>
        <w:t xml:space="preserve"> Afirma que este tipo de tratamiento de agua está dirigido a la remoción de materia sólida de suspensión y paralelamente a la eliminación de carga bacteriana.</w:t>
      </w:r>
    </w:p>
    <w:sectPr w:rsidR="000D2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04"/>
    <w:rsid w:val="000D2E7E"/>
    <w:rsid w:val="002B1DD8"/>
    <w:rsid w:val="00496C58"/>
    <w:rsid w:val="008F1CD4"/>
    <w:rsid w:val="00A22404"/>
    <w:rsid w:val="00B72885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2015-12-07T22:01:00Z</dcterms:created>
  <dcterms:modified xsi:type="dcterms:W3CDTF">2015-12-07T22:16:00Z</dcterms:modified>
</cp:coreProperties>
</file>