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450" w:rsidRDefault="005C6450" w:rsidP="00B70BDB">
      <w:pPr>
        <w:jc w:val="center"/>
        <w:rPr>
          <w:rFonts w:ascii="Arial" w:hAnsi="Arial" w:cs="Arial"/>
          <w:b/>
          <w:sz w:val="28"/>
          <w:szCs w:val="28"/>
        </w:rPr>
      </w:pPr>
    </w:p>
    <w:p w:rsidR="005C6450" w:rsidRDefault="005C6450" w:rsidP="00B70BDB">
      <w:pPr>
        <w:jc w:val="center"/>
        <w:rPr>
          <w:rFonts w:ascii="Arial" w:hAnsi="Arial" w:cs="Arial"/>
          <w:b/>
          <w:sz w:val="28"/>
          <w:szCs w:val="28"/>
        </w:rPr>
      </w:pPr>
    </w:p>
    <w:p w:rsidR="00B70BDB" w:rsidRDefault="00B70BDB" w:rsidP="005C6450">
      <w:pPr>
        <w:jc w:val="center"/>
        <w:rPr>
          <w:rFonts w:ascii="Arial" w:hAnsi="Arial" w:cs="Arial"/>
          <w:b/>
          <w:sz w:val="28"/>
          <w:szCs w:val="28"/>
        </w:rPr>
      </w:pPr>
      <w:r>
        <w:rPr>
          <w:rFonts w:ascii="Arial" w:hAnsi="Arial" w:cs="Arial"/>
          <w:b/>
          <w:sz w:val="28"/>
          <w:szCs w:val="28"/>
        </w:rPr>
        <w:t xml:space="preserve">CAMINO </w:t>
      </w:r>
      <w:r w:rsidR="005C6450">
        <w:rPr>
          <w:rFonts w:ascii="Arial" w:hAnsi="Arial" w:cs="Arial"/>
          <w:b/>
          <w:sz w:val="28"/>
          <w:szCs w:val="28"/>
        </w:rPr>
        <w:t>HACIA</w:t>
      </w:r>
      <w:r>
        <w:rPr>
          <w:rFonts w:ascii="Arial" w:hAnsi="Arial" w:cs="Arial"/>
          <w:b/>
          <w:sz w:val="28"/>
          <w:szCs w:val="28"/>
        </w:rPr>
        <w:t xml:space="preserve"> LA LECTURA</w:t>
      </w:r>
    </w:p>
    <w:p w:rsidR="004A5824" w:rsidRDefault="004A5824" w:rsidP="00B70BDB">
      <w:pPr>
        <w:jc w:val="center"/>
        <w:rPr>
          <w:rFonts w:ascii="Arial" w:hAnsi="Arial" w:cs="Arial"/>
          <w:b/>
          <w:sz w:val="20"/>
          <w:szCs w:val="20"/>
        </w:rPr>
      </w:pPr>
    </w:p>
    <w:p w:rsidR="005C6450" w:rsidRDefault="005C6450" w:rsidP="00B70BDB">
      <w:pPr>
        <w:jc w:val="center"/>
        <w:rPr>
          <w:rFonts w:ascii="Arial" w:hAnsi="Arial" w:cs="Arial"/>
          <w:b/>
          <w:sz w:val="20"/>
          <w:szCs w:val="20"/>
        </w:rPr>
      </w:pPr>
    </w:p>
    <w:p w:rsidR="005C6450" w:rsidRDefault="005C6450" w:rsidP="00B70BDB">
      <w:pPr>
        <w:jc w:val="center"/>
        <w:rPr>
          <w:rFonts w:ascii="Arial" w:hAnsi="Arial" w:cs="Arial"/>
          <w:b/>
          <w:sz w:val="20"/>
          <w:szCs w:val="20"/>
        </w:rPr>
      </w:pPr>
    </w:p>
    <w:p w:rsidR="005C6450" w:rsidRDefault="005C6450" w:rsidP="00B70BDB">
      <w:pPr>
        <w:jc w:val="center"/>
        <w:rPr>
          <w:rFonts w:ascii="Arial" w:hAnsi="Arial" w:cs="Arial"/>
          <w:b/>
          <w:sz w:val="20"/>
          <w:szCs w:val="20"/>
        </w:rPr>
      </w:pPr>
    </w:p>
    <w:p w:rsidR="005C6450" w:rsidRDefault="005C6450" w:rsidP="00B70BDB">
      <w:pPr>
        <w:jc w:val="center"/>
        <w:rPr>
          <w:rFonts w:ascii="Arial" w:hAnsi="Arial" w:cs="Arial"/>
          <w:b/>
          <w:sz w:val="20"/>
          <w:szCs w:val="20"/>
        </w:rPr>
      </w:pPr>
    </w:p>
    <w:p w:rsidR="00B70BDB" w:rsidRPr="00B70BDB" w:rsidRDefault="00B70BDB" w:rsidP="00B70BDB">
      <w:pPr>
        <w:jc w:val="center"/>
        <w:rPr>
          <w:rFonts w:ascii="Arial" w:hAnsi="Arial" w:cs="Arial"/>
          <w:b/>
          <w:sz w:val="20"/>
          <w:szCs w:val="20"/>
        </w:rPr>
      </w:pPr>
      <w:r w:rsidRPr="00B70BDB">
        <w:rPr>
          <w:rFonts w:ascii="Arial" w:hAnsi="Arial" w:cs="Arial"/>
          <w:b/>
          <w:sz w:val="20"/>
          <w:szCs w:val="20"/>
        </w:rPr>
        <w:t>POR EL CAMINO DE LAS LETRAS</w:t>
      </w:r>
    </w:p>
    <w:p w:rsidR="004A5824" w:rsidRDefault="004A5824" w:rsidP="00B70BDB">
      <w:pPr>
        <w:jc w:val="center"/>
        <w:rPr>
          <w:rFonts w:ascii="Arial" w:hAnsi="Arial" w:cs="Arial"/>
          <w:sz w:val="20"/>
          <w:szCs w:val="24"/>
        </w:rPr>
      </w:pPr>
    </w:p>
    <w:p w:rsidR="005C6450" w:rsidRDefault="005C6450" w:rsidP="00B70BDB">
      <w:pPr>
        <w:jc w:val="center"/>
        <w:rPr>
          <w:rFonts w:ascii="Arial" w:hAnsi="Arial" w:cs="Arial"/>
          <w:sz w:val="20"/>
          <w:szCs w:val="24"/>
        </w:rPr>
      </w:pPr>
    </w:p>
    <w:p w:rsidR="005C6450" w:rsidRDefault="005C6450" w:rsidP="00B70BDB">
      <w:pPr>
        <w:jc w:val="center"/>
        <w:rPr>
          <w:rFonts w:ascii="Arial" w:hAnsi="Arial" w:cs="Arial"/>
          <w:sz w:val="20"/>
          <w:szCs w:val="24"/>
        </w:rPr>
      </w:pPr>
    </w:p>
    <w:p w:rsidR="005C6450" w:rsidRDefault="00B70BDB" w:rsidP="00B70BDB">
      <w:pPr>
        <w:jc w:val="center"/>
        <w:rPr>
          <w:rFonts w:ascii="Arial" w:hAnsi="Arial" w:cs="Arial"/>
          <w:sz w:val="20"/>
          <w:szCs w:val="24"/>
        </w:rPr>
      </w:pPr>
      <w:r w:rsidRPr="00B70BDB">
        <w:rPr>
          <w:rFonts w:ascii="Arial" w:hAnsi="Arial" w:cs="Arial"/>
          <w:sz w:val="20"/>
          <w:szCs w:val="24"/>
        </w:rPr>
        <w:t xml:space="preserve">Investigadores: </w:t>
      </w:r>
    </w:p>
    <w:p w:rsidR="00B70BDB" w:rsidRPr="00B70BDB" w:rsidRDefault="00B70BDB" w:rsidP="00B70BDB">
      <w:pPr>
        <w:jc w:val="center"/>
        <w:rPr>
          <w:rFonts w:ascii="Arial" w:hAnsi="Arial" w:cs="Arial"/>
          <w:sz w:val="20"/>
          <w:szCs w:val="24"/>
        </w:rPr>
      </w:pPr>
      <w:r w:rsidRPr="00B70BDB">
        <w:rPr>
          <w:rFonts w:ascii="Arial" w:hAnsi="Arial" w:cs="Arial"/>
          <w:sz w:val="20"/>
          <w:szCs w:val="24"/>
        </w:rPr>
        <w:t>Estudiantes Grados Preescolar, Primero, Segundo, Tercero y Cuarto</w:t>
      </w:r>
    </w:p>
    <w:p w:rsidR="00B70BDB" w:rsidRPr="00B70BDB" w:rsidRDefault="00B70BDB" w:rsidP="00B70BDB">
      <w:pPr>
        <w:jc w:val="center"/>
        <w:rPr>
          <w:rFonts w:ascii="Arial" w:hAnsi="Arial" w:cs="Arial"/>
          <w:sz w:val="20"/>
          <w:szCs w:val="24"/>
        </w:rPr>
      </w:pPr>
    </w:p>
    <w:p w:rsidR="005C6450" w:rsidRDefault="00B70BDB" w:rsidP="00B70BDB">
      <w:pPr>
        <w:jc w:val="center"/>
        <w:rPr>
          <w:rFonts w:ascii="Arial" w:hAnsi="Arial" w:cs="Arial"/>
          <w:sz w:val="20"/>
          <w:szCs w:val="24"/>
        </w:rPr>
      </w:pPr>
      <w:r w:rsidRPr="00B70BDB">
        <w:rPr>
          <w:rFonts w:ascii="Arial" w:hAnsi="Arial" w:cs="Arial"/>
          <w:sz w:val="20"/>
          <w:szCs w:val="24"/>
        </w:rPr>
        <w:t xml:space="preserve">Co investigadores: </w:t>
      </w:r>
    </w:p>
    <w:p w:rsidR="005C6450" w:rsidRDefault="00B70BDB" w:rsidP="00B70BDB">
      <w:pPr>
        <w:jc w:val="center"/>
        <w:rPr>
          <w:rFonts w:ascii="Arial" w:hAnsi="Arial" w:cs="Arial"/>
          <w:sz w:val="20"/>
          <w:szCs w:val="24"/>
        </w:rPr>
      </w:pPr>
      <w:r w:rsidRPr="00B70BDB">
        <w:rPr>
          <w:rFonts w:ascii="Arial" w:hAnsi="Arial" w:cs="Arial"/>
          <w:sz w:val="20"/>
          <w:szCs w:val="24"/>
        </w:rPr>
        <w:t xml:space="preserve">Carmen Cecilia Rubio </w:t>
      </w:r>
      <w:proofErr w:type="spellStart"/>
      <w:r w:rsidRPr="00B70BDB">
        <w:rPr>
          <w:rFonts w:ascii="Arial" w:hAnsi="Arial" w:cs="Arial"/>
          <w:sz w:val="20"/>
          <w:szCs w:val="24"/>
        </w:rPr>
        <w:t>Rolón</w:t>
      </w:r>
      <w:proofErr w:type="spellEnd"/>
    </w:p>
    <w:p w:rsidR="00B70BDB" w:rsidRPr="00B70BDB" w:rsidRDefault="00B70BDB" w:rsidP="00B70BDB">
      <w:pPr>
        <w:jc w:val="center"/>
        <w:rPr>
          <w:rFonts w:ascii="Arial" w:hAnsi="Arial" w:cs="Arial"/>
          <w:sz w:val="20"/>
          <w:szCs w:val="24"/>
        </w:rPr>
      </w:pPr>
      <w:r w:rsidRPr="00B70BDB">
        <w:rPr>
          <w:rFonts w:ascii="Arial" w:hAnsi="Arial" w:cs="Arial"/>
          <w:sz w:val="20"/>
          <w:szCs w:val="24"/>
        </w:rPr>
        <w:t xml:space="preserve"> Luis Fernando Camargo Lemus</w:t>
      </w:r>
    </w:p>
    <w:p w:rsidR="00B70BDB" w:rsidRDefault="00B70BDB" w:rsidP="00B70BDB">
      <w:pPr>
        <w:jc w:val="center"/>
        <w:rPr>
          <w:rFonts w:ascii="Arial" w:hAnsi="Arial" w:cs="Arial"/>
          <w:sz w:val="24"/>
          <w:szCs w:val="24"/>
        </w:rPr>
      </w:pPr>
    </w:p>
    <w:p w:rsidR="005C6450" w:rsidRDefault="005C6450" w:rsidP="00B70BDB">
      <w:pPr>
        <w:jc w:val="center"/>
        <w:rPr>
          <w:rFonts w:ascii="Arial" w:hAnsi="Arial" w:cs="Arial"/>
          <w:sz w:val="24"/>
          <w:szCs w:val="24"/>
        </w:rPr>
      </w:pPr>
    </w:p>
    <w:p w:rsidR="005C6450" w:rsidRDefault="005C6450" w:rsidP="00B70BDB">
      <w:pPr>
        <w:jc w:val="center"/>
        <w:rPr>
          <w:rFonts w:ascii="Arial" w:hAnsi="Arial" w:cs="Arial"/>
          <w:sz w:val="24"/>
          <w:szCs w:val="24"/>
        </w:rPr>
      </w:pPr>
    </w:p>
    <w:p w:rsidR="005C6450" w:rsidRDefault="005C6450" w:rsidP="00B70BDB">
      <w:pPr>
        <w:jc w:val="center"/>
        <w:rPr>
          <w:rFonts w:ascii="Arial" w:hAnsi="Arial" w:cs="Arial"/>
          <w:sz w:val="24"/>
          <w:szCs w:val="24"/>
        </w:rPr>
      </w:pPr>
    </w:p>
    <w:p w:rsidR="005C6450" w:rsidRDefault="005C6450" w:rsidP="00B70BDB">
      <w:pPr>
        <w:jc w:val="center"/>
        <w:rPr>
          <w:rFonts w:ascii="Arial" w:hAnsi="Arial" w:cs="Arial"/>
          <w:sz w:val="24"/>
          <w:szCs w:val="24"/>
        </w:rPr>
      </w:pPr>
    </w:p>
    <w:p w:rsidR="005C6450" w:rsidRDefault="00B70BDB" w:rsidP="00B70BDB">
      <w:pPr>
        <w:jc w:val="center"/>
        <w:rPr>
          <w:rFonts w:ascii="Arial" w:hAnsi="Arial" w:cs="Arial"/>
          <w:sz w:val="24"/>
          <w:szCs w:val="24"/>
        </w:rPr>
      </w:pPr>
      <w:r>
        <w:rPr>
          <w:rFonts w:ascii="Arial" w:hAnsi="Arial" w:cs="Arial"/>
          <w:sz w:val="24"/>
          <w:szCs w:val="24"/>
        </w:rPr>
        <w:t xml:space="preserve">Institución Educativa Colegio Alirio Vergel Pacheco </w:t>
      </w:r>
    </w:p>
    <w:p w:rsidR="00B70BDB" w:rsidRDefault="00B70BDB" w:rsidP="00B70BDB">
      <w:pPr>
        <w:jc w:val="center"/>
        <w:rPr>
          <w:rFonts w:ascii="Arial" w:hAnsi="Arial" w:cs="Arial"/>
          <w:sz w:val="24"/>
          <w:szCs w:val="24"/>
        </w:rPr>
      </w:pPr>
      <w:r>
        <w:rPr>
          <w:rFonts w:ascii="Arial" w:hAnsi="Arial" w:cs="Arial"/>
          <w:sz w:val="24"/>
          <w:szCs w:val="24"/>
        </w:rPr>
        <w:t xml:space="preserve"> Sardinata</w:t>
      </w:r>
    </w:p>
    <w:p w:rsidR="00DD12F5" w:rsidRDefault="00DD12F5" w:rsidP="00366A1D">
      <w:pPr>
        <w:jc w:val="both"/>
        <w:rPr>
          <w:rFonts w:ascii="Arial" w:hAnsi="Arial" w:cs="Arial"/>
          <w:sz w:val="24"/>
          <w:szCs w:val="24"/>
        </w:rPr>
      </w:pPr>
    </w:p>
    <w:p w:rsidR="00DD12F5" w:rsidRPr="005C6450" w:rsidRDefault="005C6450" w:rsidP="005C6450">
      <w:pPr>
        <w:pStyle w:val="Prrafodelista"/>
        <w:numPr>
          <w:ilvl w:val="0"/>
          <w:numId w:val="4"/>
        </w:numPr>
        <w:jc w:val="center"/>
        <w:rPr>
          <w:rFonts w:ascii="Arial" w:hAnsi="Arial" w:cs="Arial"/>
          <w:b/>
          <w:sz w:val="24"/>
        </w:rPr>
      </w:pPr>
      <w:r w:rsidRPr="005C6450">
        <w:rPr>
          <w:rFonts w:ascii="Arial" w:hAnsi="Arial" w:cs="Arial"/>
          <w:b/>
          <w:sz w:val="24"/>
        </w:rPr>
        <w:lastRenderedPageBreak/>
        <w:t>RESUMEN</w:t>
      </w:r>
    </w:p>
    <w:p w:rsidR="00DD12F5" w:rsidRPr="00DD12F5" w:rsidRDefault="00DD12F5" w:rsidP="00DD12F5">
      <w:pPr>
        <w:jc w:val="both"/>
        <w:rPr>
          <w:rFonts w:ascii="Arial" w:hAnsi="Arial" w:cs="Arial"/>
          <w:sz w:val="24"/>
        </w:rPr>
      </w:pPr>
      <w:r w:rsidRPr="00DD12F5">
        <w:rPr>
          <w:rFonts w:ascii="Arial" w:hAnsi="Arial" w:cs="Arial"/>
          <w:sz w:val="24"/>
        </w:rPr>
        <w:t xml:space="preserve">El proyecto enjambre nos permitió  iniciar un trabajo en equipo, entre niños, niñas  y docentes </w:t>
      </w:r>
      <w:proofErr w:type="spellStart"/>
      <w:r w:rsidRPr="00DD12F5">
        <w:rPr>
          <w:rFonts w:ascii="Arial" w:hAnsi="Arial" w:cs="Arial"/>
          <w:sz w:val="24"/>
        </w:rPr>
        <w:t>cooinvestigadores</w:t>
      </w:r>
      <w:proofErr w:type="spellEnd"/>
      <w:r w:rsidRPr="00DD12F5">
        <w:rPr>
          <w:rFonts w:ascii="Arial" w:hAnsi="Arial" w:cs="Arial"/>
          <w:sz w:val="24"/>
        </w:rPr>
        <w:t xml:space="preserve"> de la Institución Educativa Colegio Alirio Vergel Pacheco. Se inició con la propuesta guiada por docentes de la CUN. Se motivó a los estudiantes para que entraran a formar parte de cada uno de los semilleros en nuestro caso particular “POR EL CAMINO DE LAS LETRAS”.se inició con la reflexión del taller de la pregunta; los niños y las niñas participaron activamente sobre algunas situaciones cotidianas de su vida escolar. El cuento titulado “Felipe el soñador” de allí se empezaron los niños a interrogar del por qué a los niños y a las niñas de nuestra Institución no les gusta leer ni escribir, formularon muchas preguntas más ¿Por qué los niños y las niñas no tiene sueños? Pero al igual se iban danto respuestas muy acertadas con las opiniones de todos; pero seguían debatiendo entre ellos asesoradas  por los docentes </w:t>
      </w:r>
      <w:proofErr w:type="spellStart"/>
      <w:r w:rsidRPr="00DD12F5">
        <w:rPr>
          <w:rFonts w:ascii="Arial" w:hAnsi="Arial" w:cs="Arial"/>
          <w:sz w:val="24"/>
        </w:rPr>
        <w:t>cooinvestigadores</w:t>
      </w:r>
      <w:proofErr w:type="spellEnd"/>
      <w:r w:rsidRPr="00DD12F5">
        <w:rPr>
          <w:rFonts w:ascii="Arial" w:hAnsi="Arial" w:cs="Arial"/>
          <w:sz w:val="24"/>
        </w:rPr>
        <w:t xml:space="preserve"> y se llegó a la conclusión de investigar el por qué a los niños y a las niñas en su gran mayoría nos les gusta leer ni escribir. Los niños y las niñas se dieron a la tarea de realizar observaciones directas día a día  en el Colegio, de igual forma realizaron conversatorios con miembros de su familia y vecinos, luego se aplicó la encuesta, instrumento  que permitió descubrir la</w:t>
      </w:r>
      <w:r>
        <w:rPr>
          <w:rFonts w:ascii="Arial" w:hAnsi="Arial" w:cs="Arial"/>
          <w:sz w:val="24"/>
        </w:rPr>
        <w:t>s posibles causas</w:t>
      </w:r>
      <w:r w:rsidRPr="00DD12F5">
        <w:rPr>
          <w:rFonts w:ascii="Arial" w:hAnsi="Arial" w:cs="Arial"/>
          <w:sz w:val="24"/>
        </w:rPr>
        <w:t>: No se crea desde temprana edad el hábito de la lectura, los padres de familia no le exigen a sus hijos que lean en sus hogares, no se hace inversiones en libros de lectura.</w:t>
      </w:r>
    </w:p>
    <w:p w:rsidR="00DD12F5" w:rsidRDefault="00DD12F5"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5C6450" w:rsidRDefault="005C6450" w:rsidP="00366A1D">
      <w:pPr>
        <w:jc w:val="both"/>
        <w:rPr>
          <w:rFonts w:ascii="Arial" w:hAnsi="Arial" w:cs="Arial"/>
          <w:sz w:val="24"/>
          <w:szCs w:val="24"/>
        </w:rPr>
      </w:pPr>
    </w:p>
    <w:p w:rsidR="00DD12F5" w:rsidRPr="00366A1D" w:rsidRDefault="00DD12F5" w:rsidP="00366A1D">
      <w:pPr>
        <w:jc w:val="both"/>
        <w:rPr>
          <w:rFonts w:ascii="Arial" w:hAnsi="Arial" w:cs="Arial"/>
          <w:sz w:val="24"/>
          <w:szCs w:val="24"/>
        </w:rPr>
      </w:pPr>
    </w:p>
    <w:p w:rsidR="00366A1D" w:rsidRPr="005C6450" w:rsidRDefault="005C6450" w:rsidP="005C6450">
      <w:pPr>
        <w:pStyle w:val="Prrafodelista"/>
        <w:numPr>
          <w:ilvl w:val="0"/>
          <w:numId w:val="3"/>
        </w:numPr>
        <w:jc w:val="center"/>
        <w:rPr>
          <w:rFonts w:ascii="Arial" w:hAnsi="Arial" w:cs="Arial"/>
          <w:b/>
          <w:sz w:val="24"/>
          <w:szCs w:val="24"/>
        </w:rPr>
      </w:pPr>
      <w:r w:rsidRPr="005C6450">
        <w:rPr>
          <w:rFonts w:ascii="Arial" w:hAnsi="Arial" w:cs="Arial"/>
          <w:b/>
          <w:sz w:val="24"/>
          <w:szCs w:val="24"/>
        </w:rPr>
        <w:t>INTRODUCCIÓN</w:t>
      </w:r>
    </w:p>
    <w:p w:rsidR="00366A1D" w:rsidRPr="00366A1D" w:rsidRDefault="00366A1D" w:rsidP="00366A1D">
      <w:pPr>
        <w:jc w:val="both"/>
        <w:rPr>
          <w:rFonts w:ascii="Arial" w:hAnsi="Arial" w:cs="Arial"/>
          <w:sz w:val="24"/>
          <w:szCs w:val="24"/>
        </w:rPr>
      </w:pPr>
      <w:r w:rsidRPr="00366A1D">
        <w:rPr>
          <w:rFonts w:ascii="Arial" w:hAnsi="Arial" w:cs="Arial"/>
          <w:sz w:val="24"/>
          <w:szCs w:val="24"/>
        </w:rPr>
        <w:t>A lo largo de la historia, se ha conceptualizado</w:t>
      </w:r>
      <w:r w:rsidR="00DB1933">
        <w:rPr>
          <w:rFonts w:ascii="Arial" w:hAnsi="Arial" w:cs="Arial"/>
          <w:sz w:val="24"/>
          <w:szCs w:val="24"/>
        </w:rPr>
        <w:t xml:space="preserve"> de diferente manera el acto de leer. </w:t>
      </w:r>
      <w:r w:rsidRPr="00366A1D">
        <w:rPr>
          <w:rFonts w:ascii="Arial" w:hAnsi="Arial" w:cs="Arial"/>
          <w:sz w:val="24"/>
          <w:szCs w:val="24"/>
        </w:rPr>
        <w:t>Por muchos siglos se ha considerado que la lectura no in</w:t>
      </w:r>
      <w:r w:rsidR="00DB1933">
        <w:rPr>
          <w:rFonts w:ascii="Arial" w:hAnsi="Arial" w:cs="Arial"/>
          <w:sz w:val="24"/>
          <w:szCs w:val="24"/>
        </w:rPr>
        <w:t xml:space="preserve">cluye más que la </w:t>
      </w:r>
      <w:r w:rsidRPr="00366A1D">
        <w:rPr>
          <w:rFonts w:ascii="Arial" w:hAnsi="Arial" w:cs="Arial"/>
          <w:sz w:val="24"/>
          <w:szCs w:val="24"/>
        </w:rPr>
        <w:t>reproducción mecánica de letras, sílabas y pala</w:t>
      </w:r>
      <w:r w:rsidR="00DB1933">
        <w:rPr>
          <w:rFonts w:ascii="Arial" w:hAnsi="Arial" w:cs="Arial"/>
          <w:sz w:val="24"/>
          <w:szCs w:val="24"/>
        </w:rPr>
        <w:t xml:space="preserve">bras contenidas en un texto, es </w:t>
      </w:r>
      <w:r w:rsidRPr="00366A1D">
        <w:rPr>
          <w:rFonts w:ascii="Arial" w:hAnsi="Arial" w:cs="Arial"/>
          <w:sz w:val="24"/>
          <w:szCs w:val="24"/>
        </w:rPr>
        <w:t>decir, descifrar signos gráficos; excluyendo la es</w:t>
      </w:r>
      <w:r w:rsidR="00DB1933">
        <w:rPr>
          <w:rFonts w:ascii="Arial" w:hAnsi="Arial" w:cs="Arial"/>
          <w:sz w:val="24"/>
          <w:szCs w:val="24"/>
        </w:rPr>
        <w:t xml:space="preserve">encia de toda lectura: La clase </w:t>
      </w:r>
      <w:r w:rsidRPr="00366A1D">
        <w:rPr>
          <w:rFonts w:ascii="Arial" w:hAnsi="Arial" w:cs="Arial"/>
          <w:sz w:val="24"/>
          <w:szCs w:val="24"/>
        </w:rPr>
        <w:t>de lectura, y la comprensión del significado, que surge de la interacción entr</w:t>
      </w:r>
      <w:r w:rsidR="00DB1933">
        <w:rPr>
          <w:rFonts w:ascii="Arial" w:hAnsi="Arial" w:cs="Arial"/>
          <w:sz w:val="24"/>
          <w:szCs w:val="24"/>
        </w:rPr>
        <w:t xml:space="preserve">e el </w:t>
      </w:r>
      <w:r w:rsidRPr="00366A1D">
        <w:rPr>
          <w:rFonts w:ascii="Arial" w:hAnsi="Arial" w:cs="Arial"/>
          <w:sz w:val="24"/>
          <w:szCs w:val="24"/>
        </w:rPr>
        <w:t>lector, el texto y el contexto y las capacidades de análisis y síntesis.</w:t>
      </w:r>
    </w:p>
    <w:p w:rsidR="00366A1D" w:rsidRPr="00366A1D" w:rsidRDefault="00366A1D" w:rsidP="00366A1D">
      <w:pPr>
        <w:jc w:val="both"/>
        <w:rPr>
          <w:rFonts w:ascii="Arial" w:hAnsi="Arial" w:cs="Arial"/>
          <w:sz w:val="24"/>
          <w:szCs w:val="24"/>
        </w:rPr>
      </w:pPr>
      <w:r w:rsidRPr="00366A1D">
        <w:rPr>
          <w:rFonts w:ascii="Arial" w:hAnsi="Arial" w:cs="Arial"/>
          <w:sz w:val="24"/>
          <w:szCs w:val="24"/>
        </w:rPr>
        <w:t xml:space="preserve">Se deduce que la humanidad, desde sus </w:t>
      </w:r>
      <w:r w:rsidR="00DB1933">
        <w:rPr>
          <w:rFonts w:ascii="Arial" w:hAnsi="Arial" w:cs="Arial"/>
          <w:sz w:val="24"/>
          <w:szCs w:val="24"/>
        </w:rPr>
        <w:t xml:space="preserve">orígenes, ha ofrecido continuos </w:t>
      </w:r>
      <w:r w:rsidRPr="00366A1D">
        <w:rPr>
          <w:rFonts w:ascii="Arial" w:hAnsi="Arial" w:cs="Arial"/>
          <w:sz w:val="24"/>
          <w:szCs w:val="24"/>
        </w:rPr>
        <w:t>ejemplos de la necesidad que los seres humanos han tenido de comunicar</w:t>
      </w:r>
      <w:r w:rsidR="00DB1933">
        <w:rPr>
          <w:rFonts w:ascii="Arial" w:hAnsi="Arial" w:cs="Arial"/>
          <w:sz w:val="24"/>
          <w:szCs w:val="24"/>
        </w:rPr>
        <w:t xml:space="preserve"> </w:t>
      </w:r>
      <w:r w:rsidRPr="00366A1D">
        <w:rPr>
          <w:rFonts w:ascii="Arial" w:hAnsi="Arial" w:cs="Arial"/>
          <w:sz w:val="24"/>
          <w:szCs w:val="24"/>
        </w:rPr>
        <w:t>mensajes a los demás mediante señales orales o escritas. Desde las pinturas</w:t>
      </w:r>
      <w:r w:rsidR="00DB1933">
        <w:rPr>
          <w:rFonts w:ascii="Arial" w:hAnsi="Arial" w:cs="Arial"/>
          <w:sz w:val="24"/>
          <w:szCs w:val="24"/>
        </w:rPr>
        <w:t xml:space="preserve"> </w:t>
      </w:r>
      <w:r w:rsidRPr="00366A1D">
        <w:rPr>
          <w:rFonts w:ascii="Arial" w:hAnsi="Arial" w:cs="Arial"/>
          <w:sz w:val="24"/>
          <w:szCs w:val="24"/>
        </w:rPr>
        <w:t>rupestres, las señales de humo, las inscripciones romanas, los pliegos de cordel</w:t>
      </w:r>
      <w:r w:rsidR="00DB1933">
        <w:rPr>
          <w:rFonts w:ascii="Arial" w:hAnsi="Arial" w:cs="Arial"/>
          <w:sz w:val="24"/>
          <w:szCs w:val="24"/>
        </w:rPr>
        <w:t xml:space="preserve"> </w:t>
      </w:r>
      <w:r w:rsidRPr="00366A1D">
        <w:rPr>
          <w:rFonts w:ascii="Arial" w:hAnsi="Arial" w:cs="Arial"/>
          <w:sz w:val="24"/>
          <w:szCs w:val="24"/>
        </w:rPr>
        <w:t>medievales, la fotografía, el teletipo, el teléfono, la televisión, el Internet, y, por</w:t>
      </w:r>
      <w:r w:rsidR="00DB1933">
        <w:rPr>
          <w:rFonts w:ascii="Arial" w:hAnsi="Arial" w:cs="Arial"/>
          <w:sz w:val="24"/>
          <w:szCs w:val="24"/>
        </w:rPr>
        <w:t xml:space="preserve"> </w:t>
      </w:r>
      <w:r w:rsidRPr="00366A1D">
        <w:rPr>
          <w:rFonts w:ascii="Arial" w:hAnsi="Arial" w:cs="Arial"/>
          <w:sz w:val="24"/>
          <w:szCs w:val="24"/>
        </w:rPr>
        <w:t>supuesto, el libro; todos ellos, y muchos otros, han sido vehículos que</w:t>
      </w:r>
      <w:r w:rsidR="00DB1933">
        <w:rPr>
          <w:rFonts w:ascii="Arial" w:hAnsi="Arial" w:cs="Arial"/>
          <w:sz w:val="24"/>
          <w:szCs w:val="24"/>
        </w:rPr>
        <w:t xml:space="preserve"> </w:t>
      </w:r>
      <w:r w:rsidRPr="00366A1D">
        <w:rPr>
          <w:rFonts w:ascii="Arial" w:hAnsi="Arial" w:cs="Arial"/>
          <w:sz w:val="24"/>
          <w:szCs w:val="24"/>
        </w:rPr>
        <w:t>permitieron, y que permiten, la comunicación de ideas, creencias, historias,</w:t>
      </w:r>
      <w:r w:rsidR="00DB1933">
        <w:rPr>
          <w:rFonts w:ascii="Arial" w:hAnsi="Arial" w:cs="Arial"/>
          <w:sz w:val="24"/>
          <w:szCs w:val="24"/>
        </w:rPr>
        <w:t xml:space="preserve"> </w:t>
      </w:r>
      <w:r w:rsidRPr="00366A1D">
        <w:rPr>
          <w:rFonts w:ascii="Arial" w:hAnsi="Arial" w:cs="Arial"/>
          <w:sz w:val="24"/>
          <w:szCs w:val="24"/>
        </w:rPr>
        <w:t>noticias o sentimientos.</w:t>
      </w:r>
    </w:p>
    <w:p w:rsidR="00366A1D" w:rsidRPr="00366A1D" w:rsidRDefault="00366A1D" w:rsidP="00366A1D">
      <w:pPr>
        <w:jc w:val="both"/>
        <w:rPr>
          <w:rFonts w:ascii="Arial" w:hAnsi="Arial" w:cs="Arial"/>
          <w:sz w:val="24"/>
          <w:szCs w:val="24"/>
        </w:rPr>
      </w:pPr>
      <w:r w:rsidRPr="00366A1D">
        <w:rPr>
          <w:rFonts w:ascii="Arial" w:hAnsi="Arial" w:cs="Arial"/>
          <w:sz w:val="24"/>
          <w:szCs w:val="24"/>
        </w:rPr>
        <w:t>Debido a la relación que existe entre lectura y escritura, sus orígenes están</w:t>
      </w:r>
      <w:r w:rsidR="00DB1933">
        <w:rPr>
          <w:rFonts w:ascii="Arial" w:hAnsi="Arial" w:cs="Arial"/>
          <w:sz w:val="24"/>
          <w:szCs w:val="24"/>
        </w:rPr>
        <w:t xml:space="preserve"> igualmente relacionados. </w:t>
      </w:r>
      <w:r w:rsidRPr="00366A1D">
        <w:rPr>
          <w:rFonts w:ascii="Arial" w:hAnsi="Arial" w:cs="Arial"/>
          <w:sz w:val="24"/>
          <w:szCs w:val="24"/>
        </w:rPr>
        <w:t>“El primer escrito que se conoce se atribuye a los sumerios de Mesopotamia y</w:t>
      </w:r>
      <w:r w:rsidR="00DB1933">
        <w:rPr>
          <w:rFonts w:ascii="Arial" w:hAnsi="Arial" w:cs="Arial"/>
          <w:sz w:val="24"/>
          <w:szCs w:val="24"/>
        </w:rPr>
        <w:t xml:space="preserve"> </w:t>
      </w:r>
      <w:r w:rsidRPr="00366A1D">
        <w:rPr>
          <w:rFonts w:ascii="Arial" w:hAnsi="Arial" w:cs="Arial"/>
          <w:sz w:val="24"/>
          <w:szCs w:val="24"/>
        </w:rPr>
        <w:t>es anterior a 3,000 años antes de Cristo; estaba escrito con caracteres</w:t>
      </w:r>
      <w:r w:rsidR="00DB1933">
        <w:rPr>
          <w:rFonts w:ascii="Arial" w:hAnsi="Arial" w:cs="Arial"/>
          <w:sz w:val="24"/>
          <w:szCs w:val="24"/>
        </w:rPr>
        <w:t xml:space="preserve"> </w:t>
      </w:r>
      <w:r w:rsidRPr="00366A1D">
        <w:rPr>
          <w:rFonts w:ascii="Arial" w:hAnsi="Arial" w:cs="Arial"/>
          <w:sz w:val="24"/>
          <w:szCs w:val="24"/>
        </w:rPr>
        <w:t>ideográficos, que se convir</w:t>
      </w:r>
      <w:r w:rsidR="00DB1933">
        <w:rPr>
          <w:rFonts w:ascii="Arial" w:hAnsi="Arial" w:cs="Arial"/>
          <w:sz w:val="24"/>
          <w:szCs w:val="24"/>
        </w:rPr>
        <w:t xml:space="preserve">tió en escritura </w:t>
      </w:r>
      <w:proofErr w:type="spellStart"/>
      <w:r w:rsidR="00DB1933">
        <w:rPr>
          <w:rFonts w:ascii="Arial" w:hAnsi="Arial" w:cs="Arial"/>
          <w:sz w:val="24"/>
          <w:szCs w:val="24"/>
        </w:rPr>
        <w:t>ideosilábica</w:t>
      </w:r>
      <w:proofErr w:type="spellEnd"/>
      <w:r w:rsidR="00DB1933">
        <w:rPr>
          <w:rFonts w:ascii="Arial" w:hAnsi="Arial" w:cs="Arial"/>
          <w:sz w:val="24"/>
          <w:szCs w:val="24"/>
        </w:rPr>
        <w:t>.”</w:t>
      </w:r>
      <w:r w:rsidR="00554242">
        <w:rPr>
          <w:rStyle w:val="Refdenotaalpie"/>
          <w:rFonts w:ascii="Arial" w:hAnsi="Arial" w:cs="Arial"/>
          <w:sz w:val="24"/>
          <w:szCs w:val="24"/>
        </w:rPr>
        <w:footnoteReference w:id="1"/>
      </w:r>
    </w:p>
    <w:p w:rsidR="00366A1D" w:rsidRPr="00366A1D" w:rsidRDefault="00366A1D" w:rsidP="00366A1D">
      <w:pPr>
        <w:jc w:val="both"/>
        <w:rPr>
          <w:rFonts w:ascii="Arial" w:hAnsi="Arial" w:cs="Arial"/>
          <w:sz w:val="24"/>
          <w:szCs w:val="24"/>
        </w:rPr>
      </w:pPr>
      <w:r w:rsidRPr="00366A1D">
        <w:rPr>
          <w:rFonts w:ascii="Arial" w:hAnsi="Arial" w:cs="Arial"/>
          <w:sz w:val="24"/>
          <w:szCs w:val="24"/>
        </w:rPr>
        <w:t>Es decir, en un inicio se realizada una im</w:t>
      </w:r>
      <w:r w:rsidR="00DB1933">
        <w:rPr>
          <w:rFonts w:ascii="Arial" w:hAnsi="Arial" w:cs="Arial"/>
          <w:sz w:val="24"/>
          <w:szCs w:val="24"/>
        </w:rPr>
        <w:t xml:space="preserve">agen convencional o símbolo que </w:t>
      </w:r>
      <w:r w:rsidRPr="00366A1D">
        <w:rPr>
          <w:rFonts w:ascii="Arial" w:hAnsi="Arial" w:cs="Arial"/>
          <w:sz w:val="24"/>
          <w:szCs w:val="24"/>
        </w:rPr>
        <w:t xml:space="preserve">representaba un ser o una idea, pero no </w:t>
      </w:r>
      <w:r w:rsidR="00DB1933">
        <w:rPr>
          <w:rFonts w:ascii="Arial" w:hAnsi="Arial" w:cs="Arial"/>
          <w:sz w:val="24"/>
          <w:szCs w:val="24"/>
        </w:rPr>
        <w:t xml:space="preserve">palabras o frases fijas que los </w:t>
      </w:r>
      <w:r w:rsidRPr="00366A1D">
        <w:rPr>
          <w:rFonts w:ascii="Arial" w:hAnsi="Arial" w:cs="Arial"/>
          <w:sz w:val="24"/>
          <w:szCs w:val="24"/>
        </w:rPr>
        <w:t>signifiquen, posteriormente estas ideas ya posee</w:t>
      </w:r>
      <w:r w:rsidR="00DB1933">
        <w:rPr>
          <w:rFonts w:ascii="Arial" w:hAnsi="Arial" w:cs="Arial"/>
          <w:sz w:val="24"/>
          <w:szCs w:val="24"/>
        </w:rPr>
        <w:t xml:space="preserve">n un principio de transferencia </w:t>
      </w:r>
      <w:r w:rsidRPr="00366A1D">
        <w:rPr>
          <w:rFonts w:ascii="Arial" w:hAnsi="Arial" w:cs="Arial"/>
          <w:sz w:val="24"/>
          <w:szCs w:val="24"/>
        </w:rPr>
        <w:t>fonética.</w:t>
      </w:r>
    </w:p>
    <w:p w:rsidR="00366A1D" w:rsidRPr="00366A1D" w:rsidRDefault="00366A1D" w:rsidP="00366A1D">
      <w:pPr>
        <w:jc w:val="both"/>
        <w:rPr>
          <w:rFonts w:ascii="Arial" w:hAnsi="Arial" w:cs="Arial"/>
          <w:sz w:val="24"/>
          <w:szCs w:val="24"/>
        </w:rPr>
      </w:pPr>
      <w:r w:rsidRPr="00366A1D">
        <w:rPr>
          <w:rFonts w:ascii="Arial" w:hAnsi="Arial" w:cs="Arial"/>
          <w:sz w:val="24"/>
          <w:szCs w:val="24"/>
        </w:rPr>
        <w:t>“Los egipcios igualmente evidencian en su escritu</w:t>
      </w:r>
      <w:r w:rsidR="00554242">
        <w:rPr>
          <w:rFonts w:ascii="Arial" w:hAnsi="Arial" w:cs="Arial"/>
          <w:sz w:val="24"/>
          <w:szCs w:val="24"/>
        </w:rPr>
        <w:t xml:space="preserve">ra, principios de transferencia </w:t>
      </w:r>
      <w:r w:rsidRPr="00366A1D">
        <w:rPr>
          <w:rFonts w:ascii="Arial" w:hAnsi="Arial" w:cs="Arial"/>
          <w:sz w:val="24"/>
          <w:szCs w:val="24"/>
        </w:rPr>
        <w:t>fonética, es decir, mediante jeroglíficos que re</w:t>
      </w:r>
      <w:r w:rsidR="00554242">
        <w:rPr>
          <w:rFonts w:ascii="Arial" w:hAnsi="Arial" w:cs="Arial"/>
          <w:sz w:val="24"/>
          <w:szCs w:val="24"/>
        </w:rPr>
        <w:t>presentaban sonidos o palabras, pero no letras.”</w:t>
      </w:r>
      <w:r w:rsidR="00554242">
        <w:rPr>
          <w:rStyle w:val="Refdenotaalpie"/>
          <w:rFonts w:ascii="Arial" w:hAnsi="Arial" w:cs="Arial"/>
          <w:sz w:val="24"/>
          <w:szCs w:val="24"/>
        </w:rPr>
        <w:footnoteReference w:id="2"/>
      </w:r>
    </w:p>
    <w:p w:rsidR="00366A1D" w:rsidRPr="00366A1D" w:rsidRDefault="00366A1D" w:rsidP="00366A1D">
      <w:pPr>
        <w:jc w:val="both"/>
        <w:rPr>
          <w:rFonts w:ascii="Arial" w:hAnsi="Arial" w:cs="Arial"/>
          <w:sz w:val="24"/>
          <w:szCs w:val="24"/>
        </w:rPr>
      </w:pPr>
      <w:r w:rsidRPr="00366A1D">
        <w:rPr>
          <w:rFonts w:ascii="Arial" w:hAnsi="Arial" w:cs="Arial"/>
          <w:sz w:val="24"/>
          <w:szCs w:val="24"/>
        </w:rPr>
        <w:t>“Hacia el año 1800 antes de Cristo, fueron los cananeos y los fenicios quien</w:t>
      </w:r>
      <w:r w:rsidR="00554242">
        <w:rPr>
          <w:rFonts w:ascii="Arial" w:hAnsi="Arial" w:cs="Arial"/>
          <w:sz w:val="24"/>
          <w:szCs w:val="24"/>
        </w:rPr>
        <w:t xml:space="preserve">es </w:t>
      </w:r>
      <w:r w:rsidRPr="00366A1D">
        <w:rPr>
          <w:rFonts w:ascii="Arial" w:hAnsi="Arial" w:cs="Arial"/>
          <w:sz w:val="24"/>
          <w:szCs w:val="24"/>
        </w:rPr>
        <w:t>perfilaron los primeras ideas de un alfabe</w:t>
      </w:r>
      <w:r w:rsidR="00554242">
        <w:rPr>
          <w:rFonts w:ascii="Arial" w:hAnsi="Arial" w:cs="Arial"/>
          <w:sz w:val="24"/>
          <w:szCs w:val="24"/>
        </w:rPr>
        <w:t xml:space="preserve">to, debido a las necesidades de </w:t>
      </w:r>
      <w:r w:rsidRPr="00366A1D">
        <w:rPr>
          <w:rFonts w:ascii="Arial" w:hAnsi="Arial" w:cs="Arial"/>
          <w:sz w:val="24"/>
          <w:szCs w:val="24"/>
        </w:rPr>
        <w:t xml:space="preserve">comunicación </w:t>
      </w:r>
      <w:r w:rsidR="00554242">
        <w:rPr>
          <w:rFonts w:ascii="Arial" w:hAnsi="Arial" w:cs="Arial"/>
          <w:sz w:val="24"/>
          <w:szCs w:val="24"/>
        </w:rPr>
        <w:t xml:space="preserve">entre los pueblos o naciones.” </w:t>
      </w:r>
      <w:r w:rsidR="00554242">
        <w:rPr>
          <w:rStyle w:val="Refdenotaalpie"/>
          <w:rFonts w:ascii="Arial" w:hAnsi="Arial" w:cs="Arial"/>
          <w:sz w:val="24"/>
          <w:szCs w:val="24"/>
        </w:rPr>
        <w:footnoteReference w:id="3"/>
      </w:r>
    </w:p>
    <w:p w:rsidR="00366A1D" w:rsidRPr="00366A1D" w:rsidRDefault="00366A1D" w:rsidP="00366A1D">
      <w:pPr>
        <w:jc w:val="both"/>
        <w:rPr>
          <w:rFonts w:ascii="Arial" w:hAnsi="Arial" w:cs="Arial"/>
          <w:sz w:val="24"/>
          <w:szCs w:val="24"/>
        </w:rPr>
      </w:pPr>
      <w:r w:rsidRPr="00366A1D">
        <w:rPr>
          <w:rFonts w:ascii="Arial" w:hAnsi="Arial" w:cs="Arial"/>
          <w:sz w:val="24"/>
          <w:szCs w:val="24"/>
        </w:rPr>
        <w:t xml:space="preserve">“Fue hacia el año 1400 antes de Cristo que en </w:t>
      </w:r>
      <w:proofErr w:type="spellStart"/>
      <w:r w:rsidRPr="00366A1D">
        <w:rPr>
          <w:rFonts w:ascii="Arial" w:hAnsi="Arial" w:cs="Arial"/>
          <w:sz w:val="24"/>
          <w:szCs w:val="24"/>
        </w:rPr>
        <w:t>U</w:t>
      </w:r>
      <w:r w:rsidR="00554242">
        <w:rPr>
          <w:rFonts w:ascii="Arial" w:hAnsi="Arial" w:cs="Arial"/>
          <w:sz w:val="24"/>
          <w:szCs w:val="24"/>
        </w:rPr>
        <w:t>garit</w:t>
      </w:r>
      <w:proofErr w:type="spellEnd"/>
      <w:r w:rsidR="00554242">
        <w:rPr>
          <w:rFonts w:ascii="Arial" w:hAnsi="Arial" w:cs="Arial"/>
          <w:sz w:val="24"/>
          <w:szCs w:val="24"/>
        </w:rPr>
        <w:t xml:space="preserve"> se escriben, en numerosas </w:t>
      </w:r>
      <w:r w:rsidRPr="00366A1D">
        <w:rPr>
          <w:rFonts w:ascii="Arial" w:hAnsi="Arial" w:cs="Arial"/>
          <w:sz w:val="24"/>
          <w:szCs w:val="24"/>
        </w:rPr>
        <w:t>lenguas, las primeras tablillas cuneiformes, conformad</w:t>
      </w:r>
      <w:r w:rsidR="00554242">
        <w:rPr>
          <w:rFonts w:ascii="Arial" w:hAnsi="Arial" w:cs="Arial"/>
          <w:sz w:val="24"/>
          <w:szCs w:val="24"/>
        </w:rPr>
        <w:t xml:space="preserve">as por 30 signos que </w:t>
      </w:r>
      <w:r w:rsidRPr="00366A1D">
        <w:rPr>
          <w:rFonts w:ascii="Arial" w:hAnsi="Arial" w:cs="Arial"/>
          <w:sz w:val="24"/>
          <w:szCs w:val="24"/>
        </w:rPr>
        <w:lastRenderedPageBreak/>
        <w:t xml:space="preserve">constituyen el alfabeto cuneiforme de </w:t>
      </w:r>
      <w:proofErr w:type="spellStart"/>
      <w:r w:rsidRPr="00366A1D">
        <w:rPr>
          <w:rFonts w:ascii="Arial" w:hAnsi="Arial" w:cs="Arial"/>
          <w:sz w:val="24"/>
          <w:szCs w:val="24"/>
        </w:rPr>
        <w:t>Ugarit</w:t>
      </w:r>
      <w:proofErr w:type="spellEnd"/>
      <w:r w:rsidRPr="00366A1D">
        <w:rPr>
          <w:rFonts w:ascii="Arial" w:hAnsi="Arial" w:cs="Arial"/>
          <w:sz w:val="24"/>
          <w:szCs w:val="24"/>
        </w:rPr>
        <w:t xml:space="preserve">, </w:t>
      </w:r>
      <w:r w:rsidR="00554242">
        <w:rPr>
          <w:rFonts w:ascii="Arial" w:hAnsi="Arial" w:cs="Arial"/>
          <w:sz w:val="24"/>
          <w:szCs w:val="24"/>
        </w:rPr>
        <w:t xml:space="preserve">estableciendo posteriormente el orden alfabético.” </w:t>
      </w:r>
      <w:r w:rsidR="00554242">
        <w:rPr>
          <w:rStyle w:val="Refdenotaalpie"/>
          <w:rFonts w:ascii="Arial" w:hAnsi="Arial" w:cs="Arial"/>
          <w:sz w:val="24"/>
          <w:szCs w:val="24"/>
        </w:rPr>
        <w:footnoteReference w:id="4"/>
      </w:r>
    </w:p>
    <w:p w:rsidR="00366A1D" w:rsidRPr="00366A1D" w:rsidRDefault="00366A1D" w:rsidP="00366A1D">
      <w:pPr>
        <w:jc w:val="both"/>
        <w:rPr>
          <w:rFonts w:ascii="Arial" w:hAnsi="Arial" w:cs="Arial"/>
          <w:sz w:val="24"/>
          <w:szCs w:val="24"/>
        </w:rPr>
      </w:pPr>
      <w:r w:rsidRPr="00366A1D">
        <w:rPr>
          <w:rFonts w:ascii="Arial" w:hAnsi="Arial" w:cs="Arial"/>
          <w:sz w:val="24"/>
          <w:szCs w:val="24"/>
        </w:rPr>
        <w:t>“Los griegos, que transcribían con rigor su le</w:t>
      </w:r>
      <w:r w:rsidR="00554242">
        <w:rPr>
          <w:rFonts w:ascii="Arial" w:hAnsi="Arial" w:cs="Arial"/>
          <w:sz w:val="24"/>
          <w:szCs w:val="24"/>
        </w:rPr>
        <w:t xml:space="preserve">nguaje oral a través del código </w:t>
      </w:r>
      <w:r w:rsidRPr="00366A1D">
        <w:rPr>
          <w:rFonts w:ascii="Arial" w:hAnsi="Arial" w:cs="Arial"/>
          <w:sz w:val="24"/>
          <w:szCs w:val="24"/>
        </w:rPr>
        <w:t>escrito, podían decir que al leer en voz alta volvían a en</w:t>
      </w:r>
      <w:r w:rsidR="00554242">
        <w:rPr>
          <w:rFonts w:ascii="Arial" w:hAnsi="Arial" w:cs="Arial"/>
          <w:sz w:val="24"/>
          <w:szCs w:val="24"/>
        </w:rPr>
        <w:t xml:space="preserve">contrarse con las </w:t>
      </w:r>
      <w:r w:rsidRPr="00366A1D">
        <w:rPr>
          <w:rFonts w:ascii="Arial" w:hAnsi="Arial" w:cs="Arial"/>
          <w:sz w:val="24"/>
          <w:szCs w:val="24"/>
        </w:rPr>
        <w:t>palabras del autor y, por ende, comprender; pero la escritura fue tomando a lo</w:t>
      </w:r>
      <w:r w:rsidR="00554242">
        <w:rPr>
          <w:rFonts w:ascii="Arial" w:hAnsi="Arial" w:cs="Arial"/>
          <w:sz w:val="24"/>
          <w:szCs w:val="24"/>
        </w:rPr>
        <w:t xml:space="preserve"> </w:t>
      </w:r>
      <w:r w:rsidRPr="00366A1D">
        <w:rPr>
          <w:rFonts w:ascii="Arial" w:hAnsi="Arial" w:cs="Arial"/>
          <w:sz w:val="24"/>
          <w:szCs w:val="24"/>
        </w:rPr>
        <w:t xml:space="preserve">largo de la historia características propias, que la </w:t>
      </w:r>
      <w:r w:rsidR="00554242">
        <w:rPr>
          <w:rFonts w:ascii="Arial" w:hAnsi="Arial" w:cs="Arial"/>
          <w:sz w:val="24"/>
          <w:szCs w:val="24"/>
        </w:rPr>
        <w:t xml:space="preserve">distinguen de la lengua oral.” </w:t>
      </w:r>
      <w:r w:rsidR="00554242">
        <w:rPr>
          <w:rStyle w:val="Refdenotaalpie"/>
          <w:rFonts w:ascii="Arial" w:hAnsi="Arial" w:cs="Arial"/>
          <w:sz w:val="24"/>
          <w:szCs w:val="24"/>
        </w:rPr>
        <w:footnoteReference w:id="5"/>
      </w:r>
    </w:p>
    <w:p w:rsidR="00366A1D" w:rsidRPr="00366A1D" w:rsidRDefault="00366A1D" w:rsidP="00366A1D">
      <w:pPr>
        <w:jc w:val="both"/>
        <w:rPr>
          <w:rFonts w:ascii="Arial" w:hAnsi="Arial" w:cs="Arial"/>
          <w:sz w:val="24"/>
          <w:szCs w:val="24"/>
        </w:rPr>
      </w:pPr>
      <w:r w:rsidRPr="00366A1D">
        <w:rPr>
          <w:rFonts w:ascii="Arial" w:hAnsi="Arial" w:cs="Arial"/>
          <w:sz w:val="24"/>
          <w:szCs w:val="24"/>
        </w:rPr>
        <w:t>La lectura fluida ha sido tradicionalmente muy valorada en nuestro medio.</w:t>
      </w:r>
    </w:p>
    <w:p w:rsidR="00366A1D" w:rsidRPr="00366A1D" w:rsidRDefault="00366A1D" w:rsidP="00366A1D">
      <w:pPr>
        <w:jc w:val="both"/>
        <w:rPr>
          <w:rFonts w:ascii="Arial" w:hAnsi="Arial" w:cs="Arial"/>
          <w:sz w:val="24"/>
          <w:szCs w:val="24"/>
        </w:rPr>
      </w:pPr>
      <w:r w:rsidRPr="00366A1D">
        <w:rPr>
          <w:rFonts w:ascii="Arial" w:hAnsi="Arial" w:cs="Arial"/>
          <w:sz w:val="24"/>
          <w:szCs w:val="24"/>
        </w:rPr>
        <w:t>Existía la creencia de que el lector que podía leer</w:t>
      </w:r>
      <w:r w:rsidR="00554242">
        <w:rPr>
          <w:rFonts w:ascii="Arial" w:hAnsi="Arial" w:cs="Arial"/>
          <w:sz w:val="24"/>
          <w:szCs w:val="24"/>
        </w:rPr>
        <w:t xml:space="preserve"> en voz alta y sin problemas el </w:t>
      </w:r>
      <w:r w:rsidRPr="00366A1D">
        <w:rPr>
          <w:rFonts w:ascii="Arial" w:hAnsi="Arial" w:cs="Arial"/>
          <w:sz w:val="24"/>
          <w:szCs w:val="24"/>
        </w:rPr>
        <w:t>texto escrito, comprendía la idea que el autor había desarrollado.</w:t>
      </w:r>
    </w:p>
    <w:p w:rsidR="00366A1D" w:rsidRDefault="00366A1D" w:rsidP="00366A1D">
      <w:pPr>
        <w:jc w:val="both"/>
        <w:rPr>
          <w:rFonts w:ascii="Arial" w:hAnsi="Arial" w:cs="Arial"/>
          <w:sz w:val="24"/>
          <w:szCs w:val="24"/>
        </w:rPr>
      </w:pPr>
      <w:r w:rsidRPr="00366A1D">
        <w:rPr>
          <w:rFonts w:ascii="Arial" w:hAnsi="Arial" w:cs="Arial"/>
          <w:sz w:val="24"/>
          <w:szCs w:val="24"/>
        </w:rPr>
        <w:t>“El aprendizaje de la lectura y la escritura ha p</w:t>
      </w:r>
      <w:r w:rsidR="00554242">
        <w:rPr>
          <w:rFonts w:ascii="Arial" w:hAnsi="Arial" w:cs="Arial"/>
          <w:sz w:val="24"/>
          <w:szCs w:val="24"/>
        </w:rPr>
        <w:t xml:space="preserve">asado a través de los siglo por </w:t>
      </w:r>
      <w:r w:rsidRPr="00366A1D">
        <w:rPr>
          <w:rFonts w:ascii="Arial" w:hAnsi="Arial" w:cs="Arial"/>
          <w:sz w:val="24"/>
          <w:szCs w:val="24"/>
        </w:rPr>
        <w:t>diferentes etapas, desde los tiempos en que el</w:t>
      </w:r>
      <w:r w:rsidR="00554242">
        <w:rPr>
          <w:rFonts w:ascii="Arial" w:hAnsi="Arial" w:cs="Arial"/>
          <w:sz w:val="24"/>
          <w:szCs w:val="24"/>
        </w:rPr>
        <w:t xml:space="preserve"> conocimiento se reservaba para </w:t>
      </w:r>
      <w:r w:rsidRPr="00366A1D">
        <w:rPr>
          <w:rFonts w:ascii="Arial" w:hAnsi="Arial" w:cs="Arial"/>
          <w:sz w:val="24"/>
          <w:szCs w:val="24"/>
        </w:rPr>
        <w:t>los dirigentes religiosos y políticos, hasta nuestros días en que la Educación</w:t>
      </w:r>
      <w:r w:rsidR="00554242">
        <w:rPr>
          <w:rFonts w:ascii="Arial" w:hAnsi="Arial" w:cs="Arial"/>
          <w:sz w:val="24"/>
          <w:szCs w:val="24"/>
        </w:rPr>
        <w:t xml:space="preserve"> </w:t>
      </w:r>
      <w:r w:rsidRPr="00366A1D">
        <w:rPr>
          <w:rFonts w:ascii="Arial" w:hAnsi="Arial" w:cs="Arial"/>
          <w:sz w:val="24"/>
          <w:szCs w:val="24"/>
        </w:rPr>
        <w:t>para todos antes del 2015 (abril del 2000 Dakar</w:t>
      </w:r>
      <w:r w:rsidR="00554242">
        <w:rPr>
          <w:rFonts w:ascii="Arial" w:hAnsi="Arial" w:cs="Arial"/>
          <w:sz w:val="24"/>
          <w:szCs w:val="24"/>
        </w:rPr>
        <w:t xml:space="preserve">, Senegal), es un compromiso de </w:t>
      </w:r>
      <w:r w:rsidRPr="00366A1D">
        <w:rPr>
          <w:rFonts w:ascii="Arial" w:hAnsi="Arial" w:cs="Arial"/>
          <w:sz w:val="24"/>
          <w:szCs w:val="24"/>
        </w:rPr>
        <w:t>la comunidad internacional.</w:t>
      </w:r>
      <w:r w:rsidR="00554242">
        <w:rPr>
          <w:rStyle w:val="Refdenotaalpie"/>
          <w:rFonts w:ascii="Arial" w:hAnsi="Arial" w:cs="Arial"/>
          <w:sz w:val="24"/>
          <w:szCs w:val="24"/>
        </w:rPr>
        <w:footnoteReference w:id="6"/>
      </w:r>
    </w:p>
    <w:p w:rsidR="00554242" w:rsidRDefault="00554242" w:rsidP="00366A1D">
      <w:pPr>
        <w:jc w:val="both"/>
        <w:rPr>
          <w:rFonts w:ascii="Arial" w:hAnsi="Arial" w:cs="Arial"/>
          <w:sz w:val="24"/>
          <w:szCs w:val="24"/>
        </w:rPr>
      </w:pPr>
    </w:p>
    <w:p w:rsidR="00250918" w:rsidRDefault="00250918" w:rsidP="00366A1D">
      <w:pPr>
        <w:jc w:val="both"/>
        <w:rPr>
          <w:rFonts w:ascii="Arial" w:hAnsi="Arial" w:cs="Arial"/>
          <w:sz w:val="24"/>
          <w:szCs w:val="24"/>
        </w:rPr>
      </w:pPr>
    </w:p>
    <w:p w:rsidR="00250918" w:rsidRDefault="00250918" w:rsidP="00366A1D">
      <w:pPr>
        <w:jc w:val="both"/>
        <w:rPr>
          <w:rFonts w:ascii="Arial" w:hAnsi="Arial" w:cs="Arial"/>
          <w:sz w:val="24"/>
          <w:szCs w:val="24"/>
        </w:rPr>
      </w:pPr>
    </w:p>
    <w:p w:rsidR="005C6450" w:rsidRDefault="005C6450" w:rsidP="005C6450">
      <w:pPr>
        <w:pStyle w:val="Prrafodelista"/>
        <w:rPr>
          <w:rFonts w:ascii="Arial" w:hAnsi="Arial" w:cs="Arial"/>
          <w:b/>
          <w:sz w:val="24"/>
          <w:szCs w:val="24"/>
        </w:rPr>
      </w:pPr>
    </w:p>
    <w:p w:rsidR="005C6450" w:rsidRDefault="005C6450" w:rsidP="005C6450">
      <w:pPr>
        <w:pStyle w:val="Prrafodelista"/>
        <w:rPr>
          <w:rFonts w:ascii="Arial" w:hAnsi="Arial" w:cs="Arial"/>
          <w:b/>
          <w:sz w:val="24"/>
          <w:szCs w:val="24"/>
        </w:rPr>
      </w:pPr>
    </w:p>
    <w:p w:rsidR="005C6450" w:rsidRDefault="005C6450" w:rsidP="005C6450">
      <w:pPr>
        <w:pStyle w:val="Prrafodelista"/>
        <w:rPr>
          <w:rFonts w:ascii="Arial" w:hAnsi="Arial" w:cs="Arial"/>
          <w:b/>
          <w:sz w:val="24"/>
          <w:szCs w:val="24"/>
        </w:rPr>
      </w:pPr>
    </w:p>
    <w:p w:rsidR="005C6450" w:rsidRDefault="005C6450" w:rsidP="005C6450">
      <w:pPr>
        <w:pStyle w:val="Prrafodelista"/>
        <w:rPr>
          <w:rFonts w:ascii="Arial" w:hAnsi="Arial" w:cs="Arial"/>
          <w:b/>
          <w:sz w:val="24"/>
          <w:szCs w:val="24"/>
        </w:rPr>
      </w:pPr>
    </w:p>
    <w:p w:rsidR="005C6450" w:rsidRDefault="005C6450" w:rsidP="005C6450">
      <w:pPr>
        <w:pStyle w:val="Prrafodelista"/>
        <w:rPr>
          <w:rFonts w:ascii="Arial" w:hAnsi="Arial" w:cs="Arial"/>
          <w:b/>
          <w:sz w:val="24"/>
          <w:szCs w:val="24"/>
        </w:rPr>
      </w:pPr>
    </w:p>
    <w:p w:rsidR="005C6450" w:rsidRDefault="005C6450" w:rsidP="005C6450">
      <w:pPr>
        <w:pStyle w:val="Prrafodelista"/>
        <w:rPr>
          <w:rFonts w:ascii="Arial" w:hAnsi="Arial" w:cs="Arial"/>
          <w:b/>
          <w:sz w:val="24"/>
          <w:szCs w:val="24"/>
        </w:rPr>
      </w:pPr>
    </w:p>
    <w:p w:rsidR="005C6450" w:rsidRDefault="005C6450" w:rsidP="005C6450">
      <w:pPr>
        <w:pStyle w:val="Prrafodelista"/>
        <w:rPr>
          <w:rFonts w:ascii="Arial" w:hAnsi="Arial" w:cs="Arial"/>
          <w:b/>
          <w:sz w:val="24"/>
          <w:szCs w:val="24"/>
        </w:rPr>
      </w:pPr>
    </w:p>
    <w:p w:rsidR="005C6450" w:rsidRDefault="005C6450" w:rsidP="005C6450">
      <w:pPr>
        <w:pStyle w:val="Prrafodelista"/>
        <w:rPr>
          <w:rFonts w:ascii="Arial" w:hAnsi="Arial" w:cs="Arial"/>
          <w:b/>
          <w:sz w:val="24"/>
          <w:szCs w:val="24"/>
        </w:rPr>
      </w:pPr>
    </w:p>
    <w:p w:rsidR="005C6450" w:rsidRDefault="005C6450" w:rsidP="005C6450">
      <w:pPr>
        <w:pStyle w:val="Prrafodelista"/>
        <w:rPr>
          <w:rFonts w:ascii="Arial" w:hAnsi="Arial" w:cs="Arial"/>
          <w:b/>
          <w:sz w:val="24"/>
          <w:szCs w:val="24"/>
        </w:rPr>
      </w:pPr>
    </w:p>
    <w:p w:rsidR="005C6450" w:rsidRDefault="005C6450" w:rsidP="005C6450">
      <w:pPr>
        <w:pStyle w:val="Prrafodelista"/>
        <w:rPr>
          <w:rFonts w:ascii="Arial" w:hAnsi="Arial" w:cs="Arial"/>
          <w:b/>
          <w:sz w:val="24"/>
          <w:szCs w:val="24"/>
        </w:rPr>
      </w:pPr>
    </w:p>
    <w:p w:rsidR="005C6450" w:rsidRDefault="005C6450" w:rsidP="005C6450">
      <w:pPr>
        <w:pStyle w:val="Prrafodelista"/>
        <w:rPr>
          <w:rFonts w:ascii="Arial" w:hAnsi="Arial" w:cs="Arial"/>
          <w:b/>
          <w:sz w:val="24"/>
          <w:szCs w:val="24"/>
        </w:rPr>
      </w:pPr>
    </w:p>
    <w:p w:rsidR="005C6450" w:rsidRDefault="005C6450" w:rsidP="005C6450">
      <w:pPr>
        <w:pStyle w:val="Prrafodelista"/>
        <w:rPr>
          <w:rFonts w:ascii="Arial" w:hAnsi="Arial" w:cs="Arial"/>
          <w:b/>
          <w:sz w:val="24"/>
          <w:szCs w:val="24"/>
        </w:rPr>
      </w:pPr>
    </w:p>
    <w:p w:rsidR="00DD12F5" w:rsidRPr="00F87424" w:rsidRDefault="005C6450" w:rsidP="005C6450">
      <w:pPr>
        <w:pStyle w:val="Prrafodelista"/>
        <w:numPr>
          <w:ilvl w:val="0"/>
          <w:numId w:val="2"/>
        </w:numPr>
        <w:jc w:val="center"/>
        <w:rPr>
          <w:rFonts w:ascii="Arial" w:hAnsi="Arial" w:cs="Arial"/>
          <w:b/>
          <w:sz w:val="24"/>
          <w:szCs w:val="24"/>
        </w:rPr>
      </w:pPr>
      <w:r w:rsidRPr="00C3499C">
        <w:rPr>
          <w:rFonts w:ascii="Arial" w:hAnsi="Arial" w:cs="Arial"/>
          <w:b/>
          <w:sz w:val="24"/>
          <w:szCs w:val="24"/>
        </w:rPr>
        <w:t>CONFORMACIÓN DEL GRUPO DE INVESTIGACIÓN.</w:t>
      </w:r>
    </w:p>
    <w:p w:rsidR="00F87424" w:rsidRDefault="00F87424" w:rsidP="00F87424">
      <w:pPr>
        <w:jc w:val="both"/>
        <w:rPr>
          <w:rFonts w:ascii="Arial" w:hAnsi="Arial" w:cs="Arial"/>
          <w:sz w:val="24"/>
          <w:szCs w:val="24"/>
        </w:rPr>
      </w:pPr>
      <w:r>
        <w:rPr>
          <w:rFonts w:ascii="Arial" w:hAnsi="Arial" w:cs="Arial"/>
          <w:sz w:val="24"/>
          <w:szCs w:val="24"/>
        </w:rPr>
        <w:t>El grupo de investigación está conformado por:</w:t>
      </w:r>
    </w:p>
    <w:p w:rsidR="00F87424" w:rsidRPr="00F87424" w:rsidRDefault="00F87424" w:rsidP="00F87424">
      <w:pPr>
        <w:ind w:left="360"/>
        <w:jc w:val="both"/>
        <w:rPr>
          <w:rFonts w:ascii="Arial" w:hAnsi="Arial" w:cs="Arial"/>
          <w:b/>
          <w:sz w:val="24"/>
          <w:szCs w:val="24"/>
        </w:rPr>
      </w:pPr>
    </w:p>
    <w:tbl>
      <w:tblPr>
        <w:tblStyle w:val="Tablaconcuadrcula"/>
        <w:tblpPr w:leftFromText="141" w:rightFromText="141" w:vertAnchor="page" w:horzAnchor="margin" w:tblpY="1418"/>
        <w:tblW w:w="9054" w:type="dxa"/>
        <w:tblLayout w:type="fixed"/>
        <w:tblLook w:val="04A0" w:firstRow="1" w:lastRow="0" w:firstColumn="1" w:lastColumn="0" w:noHBand="0" w:noVBand="1"/>
      </w:tblPr>
      <w:tblGrid>
        <w:gridCol w:w="4095"/>
        <w:gridCol w:w="1608"/>
        <w:gridCol w:w="1874"/>
        <w:gridCol w:w="1477"/>
      </w:tblGrid>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rPr>
                <w:b/>
              </w:rPr>
            </w:pPr>
            <w:r>
              <w:rPr>
                <w:b/>
              </w:rPr>
              <w:t>MONBRE</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rPr>
                <w:b/>
              </w:rPr>
            </w:pPr>
            <w:r>
              <w:rPr>
                <w:b/>
              </w:rPr>
              <w:t>DOCUMENTO</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rPr>
                <w:b/>
              </w:rPr>
            </w:pPr>
            <w:r>
              <w:rPr>
                <w:b/>
              </w:rPr>
              <w:t>FECHA DE NACIMIENTO</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rPr>
                <w:b/>
              </w:rPr>
            </w:pPr>
            <w:r>
              <w:rPr>
                <w:b/>
              </w:rPr>
              <w:t>GRADO</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JAVIER MAURICIO FUERTES CELIS</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1.092.254.965</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28/09/2006</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3°</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JUAN JOSE MENDEZ DURAN</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1.092.425.620</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29/09/2008</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ANGIE DANIELA GOMEZ ORTEGA</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1.092.254.977</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08/11/2006</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3°</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WILLIAM JULIAN TORRES CORREA</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1.091.806.068</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04/08/2009</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PREESCOLAR</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JHON ALEXANDER SAAVEDRA SERRANO</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1.091.804.350</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18/02/2007</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3°</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KARLA JULIANA SEPEULVEDA VILLAMARIN</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1.091.804.558</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10/06/2007</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3°</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ERIKA PATRICIA ROJAS BASTOS</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1.092.255.093</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12/05/2007</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2°</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BRAYAN ARLEI ROJAS SUESCUN</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1.091.804.519</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28/08/2006</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2°</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AURA MARIA PEREZ PEÑARANDA</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1.094.050.392</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17/12/2007</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2°</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BRAYAN TEOFILO GARAVITO BOHADA</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1.091.803.440</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30/11/2005</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4°</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 xml:space="preserve">ANA SOFIA BARRERA QUINTERO </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1.091.803.736</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13/10/2005</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4°</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MARIA PAULA BUITRAGO VELANCIA</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1.092.254.780</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23/02/2006</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4°</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ALVARO ALEXIS CABALLERO ALBARRACIN</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1.092.254.763</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05/11/2005</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4°</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LUIS FERNANDA PARADA MALDONADO</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1.090.391.863</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25/04/2006</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4°</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ESTIVEN EDUARDO ORTIZ BASTOS</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1.134.974.163</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10/12/2003</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4°</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CRISTIAN FERNANDO ARAQUE MENDOZA</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1.092.254.600</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22/06/2005</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4°</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ANGELA JULIETH BECERRA PABON</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1.092.254.850</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26/03/2006</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4°</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ALVARO GARCIA ESCALANTE</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1.091.802.298</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03/05/2004</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4°</w:t>
            </w:r>
          </w:p>
        </w:tc>
      </w:tr>
      <w:tr w:rsidR="00F87424" w:rsidTr="005C6450">
        <w:tc>
          <w:tcPr>
            <w:tcW w:w="40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r>
              <w:t>DARLY SAMANTHA CARRERO RAMIREZ</w:t>
            </w:r>
          </w:p>
        </w:tc>
        <w:tc>
          <w:tcPr>
            <w:tcW w:w="16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1.091.806.252</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17/11/2009</w:t>
            </w:r>
          </w:p>
        </w:tc>
        <w:tc>
          <w:tcPr>
            <w:tcW w:w="14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7424" w:rsidRDefault="00F87424" w:rsidP="00F87424">
            <w:pPr>
              <w:jc w:val="center"/>
            </w:pPr>
            <w:r>
              <w:t>1°</w:t>
            </w:r>
          </w:p>
        </w:tc>
      </w:tr>
    </w:tbl>
    <w:p w:rsidR="00554242" w:rsidRDefault="00554242" w:rsidP="00250918">
      <w:pPr>
        <w:rPr>
          <w:rFonts w:ascii="Arial" w:hAnsi="Arial" w:cs="Arial"/>
          <w:sz w:val="24"/>
          <w:szCs w:val="24"/>
        </w:rPr>
      </w:pPr>
    </w:p>
    <w:p w:rsidR="00250918" w:rsidRDefault="00D75CF2" w:rsidP="00E5466C">
      <w:pPr>
        <w:jc w:val="center"/>
        <w:rPr>
          <w:rFonts w:ascii="Arial" w:hAnsi="Arial" w:cs="Arial"/>
          <w:noProof/>
          <w:sz w:val="24"/>
          <w:szCs w:val="24"/>
          <w:lang w:eastAsia="es-CO"/>
        </w:rPr>
      </w:pPr>
      <w:r>
        <w:rPr>
          <w:rFonts w:ascii="Arial" w:hAnsi="Arial" w:cs="Arial"/>
          <w:noProof/>
          <w:sz w:val="24"/>
          <w:szCs w:val="24"/>
          <w:lang w:eastAsia="es-CO"/>
        </w:rPr>
        <w:t xml:space="preserve">  </w:t>
      </w:r>
      <w:r w:rsidR="00E5466C">
        <w:rPr>
          <w:rFonts w:ascii="Arial" w:hAnsi="Arial" w:cs="Arial"/>
          <w:noProof/>
          <w:sz w:val="24"/>
          <w:szCs w:val="24"/>
          <w:lang w:val="es-AR" w:eastAsia="es-AR"/>
        </w:rPr>
        <w:drawing>
          <wp:inline distT="0" distB="0" distL="0" distR="0">
            <wp:extent cx="2594918" cy="2087217"/>
            <wp:effectExtent l="0" t="0" r="0" b="8890"/>
            <wp:docPr id="1" name="Imagen 1" descr="E:\WhatsApp\Media\WhatsApp Images\IMG-201511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hatsApp\Media\WhatsApp Images\IMG-20151130-WA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6327" cy="2096394"/>
                    </a:xfrm>
                    <a:prstGeom prst="rect">
                      <a:avLst/>
                    </a:prstGeom>
                    <a:noFill/>
                    <a:ln>
                      <a:noFill/>
                    </a:ln>
                  </pic:spPr>
                </pic:pic>
              </a:graphicData>
            </a:graphic>
          </wp:inline>
        </w:drawing>
      </w:r>
    </w:p>
    <w:p w:rsidR="00F87424" w:rsidRDefault="005C6450" w:rsidP="00E5466C">
      <w:pPr>
        <w:jc w:val="center"/>
        <w:rPr>
          <w:rFonts w:ascii="Arial" w:hAnsi="Arial" w:cs="Arial"/>
          <w:noProof/>
          <w:sz w:val="24"/>
          <w:szCs w:val="24"/>
          <w:lang w:eastAsia="es-CO"/>
        </w:rPr>
      </w:pPr>
      <w:r>
        <w:rPr>
          <w:noProof/>
          <w:lang w:val="es-AR" w:eastAsia="es-AR"/>
        </w:rPr>
        <w:drawing>
          <wp:inline distT="0" distB="0" distL="0" distR="0">
            <wp:extent cx="1533525" cy="1533525"/>
            <wp:effectExtent l="0" t="0" r="9525" b="9525"/>
            <wp:docPr id="9" name="Imagen 9" descr="http://www.enjambre.gov.co/enjambre/groupicon/43588/medium/1445009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groupicon/43588/medium/14450092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p w:rsidR="005C6450" w:rsidRDefault="005C6450" w:rsidP="00E5466C">
      <w:pPr>
        <w:jc w:val="center"/>
        <w:rPr>
          <w:rFonts w:ascii="Arial" w:hAnsi="Arial" w:cs="Arial"/>
          <w:noProof/>
          <w:sz w:val="24"/>
          <w:szCs w:val="24"/>
          <w:lang w:eastAsia="es-CO"/>
        </w:rPr>
      </w:pPr>
    </w:p>
    <w:p w:rsidR="00DD12F5" w:rsidRPr="00F87424" w:rsidRDefault="005C6450" w:rsidP="005C6450">
      <w:pPr>
        <w:pStyle w:val="Prrafodelista"/>
        <w:numPr>
          <w:ilvl w:val="0"/>
          <w:numId w:val="2"/>
        </w:numPr>
        <w:jc w:val="center"/>
        <w:rPr>
          <w:rFonts w:ascii="Arial" w:hAnsi="Arial" w:cs="Arial"/>
          <w:b/>
          <w:sz w:val="24"/>
        </w:rPr>
      </w:pPr>
      <w:r w:rsidRPr="00F87424">
        <w:rPr>
          <w:rFonts w:ascii="Arial" w:hAnsi="Arial" w:cs="Arial"/>
          <w:b/>
          <w:sz w:val="24"/>
        </w:rPr>
        <w:t>LA PREGUNTA COMO PUNTO DE PARTIDA:</w:t>
      </w:r>
    </w:p>
    <w:p w:rsidR="00DD12F5" w:rsidRPr="00DD12F5" w:rsidRDefault="00DD12F5" w:rsidP="00DD12F5">
      <w:pPr>
        <w:jc w:val="both"/>
        <w:rPr>
          <w:rStyle w:val="apple-converted-space"/>
          <w:rFonts w:ascii="Arial" w:hAnsi="Arial" w:cs="Arial"/>
          <w:sz w:val="24"/>
        </w:rPr>
      </w:pPr>
      <w:r w:rsidRPr="00DD12F5">
        <w:rPr>
          <w:rStyle w:val="apple-converted-space"/>
          <w:rFonts w:ascii="Arial" w:hAnsi="Arial" w:cs="Arial"/>
          <w:sz w:val="24"/>
        </w:rPr>
        <w:t>La realización del taller de la pregunta fue bastante participativo y dinámica, los niños estuvieron  muy atentos para formular las preguntas, se  construyeron una serie de preguntas, basadas e</w:t>
      </w:r>
      <w:r w:rsidR="00FC0BA4">
        <w:rPr>
          <w:rStyle w:val="apple-converted-space"/>
          <w:rFonts w:ascii="Arial" w:hAnsi="Arial" w:cs="Arial"/>
          <w:sz w:val="24"/>
        </w:rPr>
        <w:t>n el cuento Felipe el soñador “</w:t>
      </w:r>
      <w:r w:rsidRPr="00DD12F5">
        <w:rPr>
          <w:rStyle w:val="apple-converted-space"/>
          <w:rFonts w:ascii="Arial" w:hAnsi="Arial" w:cs="Arial"/>
          <w:sz w:val="24"/>
        </w:rPr>
        <w:t>era un niño que en un principio no le gustaba leer ni escribir, pero motivado por su profesora Clotilde y su deseo de superación logro salir adelante cambiando la mentalidad de muchos niños  y convirtiéndose en un gran escritor. Los niños participantes .formularon varias preguntas entre las cuales se</w:t>
      </w:r>
      <w:r>
        <w:rPr>
          <w:rStyle w:val="apple-converted-space"/>
          <w:rFonts w:ascii="Arial" w:hAnsi="Arial" w:cs="Arial"/>
          <w:sz w:val="24"/>
        </w:rPr>
        <w:t xml:space="preserve"> destacaron las siguientes: Por</w:t>
      </w:r>
      <w:r w:rsidR="00FC0BA4">
        <w:rPr>
          <w:rStyle w:val="apple-converted-space"/>
          <w:rFonts w:ascii="Arial" w:hAnsi="Arial" w:cs="Arial"/>
          <w:sz w:val="24"/>
        </w:rPr>
        <w:t>que</w:t>
      </w:r>
      <w:r w:rsidRPr="00DD12F5">
        <w:rPr>
          <w:rStyle w:val="apple-converted-space"/>
          <w:rFonts w:ascii="Arial" w:hAnsi="Arial" w:cs="Arial"/>
          <w:sz w:val="24"/>
        </w:rPr>
        <w:t>,</w:t>
      </w:r>
      <w:r>
        <w:rPr>
          <w:rStyle w:val="apple-converted-space"/>
          <w:rFonts w:ascii="Arial" w:hAnsi="Arial" w:cs="Arial"/>
          <w:sz w:val="24"/>
        </w:rPr>
        <w:t xml:space="preserve"> </w:t>
      </w:r>
      <w:r w:rsidRPr="00DD12F5">
        <w:rPr>
          <w:rStyle w:val="apple-converted-space"/>
          <w:rFonts w:ascii="Arial" w:hAnsi="Arial" w:cs="Arial"/>
          <w:sz w:val="24"/>
        </w:rPr>
        <w:t xml:space="preserve">los niños y las niñas no tiene sueños para la vida y por qué a los niños y a las niñas no les gusta leer ni escribir, se realizó un debate basados en estas dos </w:t>
      </w:r>
      <w:proofErr w:type="gramStart"/>
      <w:r w:rsidRPr="00DD12F5">
        <w:rPr>
          <w:rStyle w:val="apple-converted-space"/>
          <w:rFonts w:ascii="Arial" w:hAnsi="Arial" w:cs="Arial"/>
          <w:sz w:val="24"/>
        </w:rPr>
        <w:t>preguntas ,teniendo</w:t>
      </w:r>
      <w:proofErr w:type="gramEnd"/>
      <w:r w:rsidRPr="00DD12F5">
        <w:rPr>
          <w:rStyle w:val="apple-converted-space"/>
          <w:rFonts w:ascii="Arial" w:hAnsi="Arial" w:cs="Arial"/>
          <w:sz w:val="24"/>
        </w:rPr>
        <w:t xml:space="preserve"> en cuenta que la pregunta objeto de investigación debía cumplir con unas condiciones específicas. El grupo investigador eligió como punto de partida la pregunta  entendieron muy bien qué condiciones debía cumplir la pregunta </w:t>
      </w:r>
      <w:r>
        <w:rPr>
          <w:rStyle w:val="apple-converted-space"/>
          <w:rFonts w:ascii="Arial" w:hAnsi="Arial" w:cs="Arial"/>
          <w:sz w:val="24"/>
        </w:rPr>
        <w:t xml:space="preserve"> ¿</w:t>
      </w:r>
      <w:r w:rsidRPr="00DD12F5">
        <w:rPr>
          <w:rStyle w:val="apple-converted-space"/>
          <w:rFonts w:ascii="Arial" w:hAnsi="Arial" w:cs="Arial"/>
          <w:sz w:val="24"/>
        </w:rPr>
        <w:t>Por qué a los niños y a las niñas no les gusta leer ni escribir</w:t>
      </w:r>
      <w:proofErr w:type="gramStart"/>
      <w:r w:rsidRPr="00DD12F5">
        <w:rPr>
          <w:rStyle w:val="apple-converted-space"/>
          <w:rFonts w:ascii="Arial" w:hAnsi="Arial" w:cs="Arial"/>
          <w:sz w:val="24"/>
        </w:rPr>
        <w:t>?.</w:t>
      </w:r>
      <w:proofErr w:type="gramEnd"/>
    </w:p>
    <w:p w:rsidR="009F6126" w:rsidRDefault="009F6126"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5C6450" w:rsidRDefault="005C6450" w:rsidP="00DD12F5">
      <w:pPr>
        <w:rPr>
          <w:rFonts w:ascii="Arial" w:hAnsi="Arial" w:cs="Arial"/>
          <w:noProof/>
          <w:sz w:val="24"/>
          <w:szCs w:val="24"/>
          <w:lang w:eastAsia="es-CO"/>
        </w:rPr>
      </w:pPr>
    </w:p>
    <w:p w:rsidR="00DD12F5" w:rsidRPr="00F87424" w:rsidRDefault="005C6450" w:rsidP="005C6450">
      <w:pPr>
        <w:pStyle w:val="Prrafodelista"/>
        <w:numPr>
          <w:ilvl w:val="0"/>
          <w:numId w:val="2"/>
        </w:numPr>
        <w:jc w:val="center"/>
        <w:rPr>
          <w:rFonts w:ascii="Arial" w:hAnsi="Arial" w:cs="Arial"/>
          <w:b/>
          <w:color w:val="000000"/>
          <w:sz w:val="24"/>
          <w:szCs w:val="24"/>
          <w:shd w:val="clear" w:color="auto" w:fill="FFFFFF"/>
        </w:rPr>
      </w:pPr>
      <w:r w:rsidRPr="00F87424">
        <w:rPr>
          <w:rFonts w:ascii="Arial" w:hAnsi="Arial" w:cs="Arial"/>
          <w:b/>
          <w:sz w:val="24"/>
          <w:szCs w:val="24"/>
        </w:rPr>
        <w:t>EL PROBLEMA DE INVESTIGACIÓN:</w:t>
      </w:r>
    </w:p>
    <w:p w:rsidR="00DD12F5" w:rsidRDefault="00DD12F5" w:rsidP="00DD12F5">
      <w:pPr>
        <w:jc w:val="both"/>
        <w:rPr>
          <w:rStyle w:val="apple-converted-space"/>
          <w:rFonts w:ascii="Arial" w:hAnsi="Arial" w:cs="Arial"/>
          <w:color w:val="000000"/>
          <w:sz w:val="24"/>
          <w:szCs w:val="24"/>
          <w:shd w:val="clear" w:color="auto" w:fill="FFFFFF"/>
        </w:rPr>
      </w:pPr>
      <w:r w:rsidRPr="00DD12F5">
        <w:rPr>
          <w:rStyle w:val="apple-converted-space"/>
          <w:rFonts w:ascii="Arial" w:hAnsi="Arial" w:cs="Arial"/>
          <w:color w:val="000000"/>
          <w:sz w:val="24"/>
          <w:szCs w:val="24"/>
          <w:shd w:val="clear" w:color="auto" w:fill="FFFFFF"/>
        </w:rPr>
        <w:t>La pregunta objeto de investigación permite abordar una problemática que está afectando a una comunidad estudiantil del Colegio Alirio Vergel Pacheco. En este caso es que por causa de que a los niños no les gusta leer se ve  afecta el proceso de aprendizaje, es decir el desempeño académico; pues de esta manera se los maestros y las maestras tienen dificultades para el desarrollo de las áreas del conocimiento especialmente el área de humanidades – LENGUA CASTELLANA” esto se manifiesta en la poca expresión escrita y oral que tienen los estudiantes.</w:t>
      </w: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DD12F5" w:rsidRDefault="00DD12F5" w:rsidP="00DD12F5">
      <w:pPr>
        <w:jc w:val="both"/>
        <w:rPr>
          <w:rStyle w:val="apple-converted-space"/>
          <w:rFonts w:ascii="Arial" w:hAnsi="Arial" w:cs="Arial"/>
          <w:color w:val="000000"/>
          <w:sz w:val="24"/>
          <w:szCs w:val="24"/>
          <w:shd w:val="clear" w:color="auto" w:fill="FFFFFF"/>
        </w:rPr>
      </w:pPr>
    </w:p>
    <w:p w:rsidR="00DD12F5" w:rsidRPr="00F87424" w:rsidRDefault="005C6450" w:rsidP="005C6450">
      <w:pPr>
        <w:pStyle w:val="Prrafodelista"/>
        <w:numPr>
          <w:ilvl w:val="0"/>
          <w:numId w:val="2"/>
        </w:numPr>
        <w:jc w:val="center"/>
        <w:rPr>
          <w:rStyle w:val="apple-converted-space"/>
          <w:rFonts w:ascii="Arial" w:hAnsi="Arial" w:cs="Arial"/>
          <w:b/>
          <w:color w:val="000000"/>
          <w:sz w:val="24"/>
          <w:szCs w:val="24"/>
          <w:shd w:val="clear" w:color="auto" w:fill="FFFFFF"/>
        </w:rPr>
      </w:pPr>
      <w:r w:rsidRPr="00F87424">
        <w:rPr>
          <w:rStyle w:val="apple-converted-space"/>
          <w:rFonts w:ascii="Arial" w:hAnsi="Arial" w:cs="Arial"/>
          <w:b/>
          <w:color w:val="000000"/>
          <w:sz w:val="24"/>
          <w:szCs w:val="24"/>
          <w:shd w:val="clear" w:color="auto" w:fill="FFFFFF"/>
        </w:rPr>
        <w:t>TRAYECTORIA DE LA INDAGACIÓN:</w:t>
      </w:r>
    </w:p>
    <w:p w:rsidR="00DD12F5" w:rsidRPr="00DD12F5" w:rsidRDefault="00DD12F5" w:rsidP="00DD12F5">
      <w:pPr>
        <w:jc w:val="both"/>
        <w:rPr>
          <w:rStyle w:val="apple-converted-space"/>
          <w:rFonts w:ascii="Arial" w:hAnsi="Arial" w:cs="Arial"/>
          <w:color w:val="000000"/>
          <w:sz w:val="24"/>
          <w:szCs w:val="24"/>
          <w:shd w:val="clear" w:color="auto" w:fill="FFFFFF"/>
        </w:rPr>
      </w:pPr>
      <w:r w:rsidRPr="00DD12F5">
        <w:rPr>
          <w:rStyle w:val="apple-converted-space"/>
          <w:rFonts w:ascii="Arial" w:hAnsi="Arial" w:cs="Arial"/>
          <w:color w:val="000000"/>
          <w:sz w:val="24"/>
          <w:szCs w:val="24"/>
          <w:shd w:val="clear" w:color="auto" w:fill="FFFFFF"/>
        </w:rPr>
        <w:t>Ruta de investigación recorrida (Aquí se describe el método de investigación, la población abordada y la forma y los instrumentos de recolección de la información, entre otros aspectos que el semillero de investigación consider</w:t>
      </w:r>
      <w:r>
        <w:rPr>
          <w:rStyle w:val="apple-converted-space"/>
          <w:rFonts w:ascii="Arial" w:hAnsi="Arial" w:cs="Arial"/>
          <w:color w:val="000000"/>
          <w:sz w:val="24"/>
          <w:szCs w:val="24"/>
          <w:shd w:val="clear" w:color="auto" w:fill="FFFFFF"/>
        </w:rPr>
        <w:t>a</w:t>
      </w:r>
      <w:r w:rsidRPr="00DD12F5">
        <w:rPr>
          <w:rStyle w:val="apple-converted-space"/>
          <w:rFonts w:ascii="Arial" w:hAnsi="Arial" w:cs="Arial"/>
          <w:color w:val="000000"/>
          <w:sz w:val="24"/>
          <w:szCs w:val="24"/>
          <w:shd w:val="clear" w:color="auto" w:fill="FFFFFF"/>
        </w:rPr>
        <w:t xml:space="preserve"> </w:t>
      </w:r>
      <w:r>
        <w:rPr>
          <w:rStyle w:val="apple-converted-space"/>
          <w:rFonts w:ascii="Arial" w:hAnsi="Arial" w:cs="Arial"/>
          <w:color w:val="000000"/>
          <w:sz w:val="24"/>
          <w:szCs w:val="24"/>
          <w:shd w:val="clear" w:color="auto" w:fill="FFFFFF"/>
        </w:rPr>
        <w:t>la i</w:t>
      </w:r>
      <w:r w:rsidRPr="00DD12F5">
        <w:rPr>
          <w:rStyle w:val="apple-converted-space"/>
          <w:rFonts w:ascii="Arial" w:hAnsi="Arial" w:cs="Arial"/>
          <w:color w:val="000000"/>
          <w:sz w:val="24"/>
          <w:szCs w:val="24"/>
          <w:shd w:val="clear" w:color="auto" w:fill="FFFFFF"/>
        </w:rPr>
        <w:t>nvestigación cualitativa o metodología cualitativa la cual  hace referencia a un grupo de métodos de investigación de base lingüístico- semiótica usados</w:t>
      </w:r>
      <w:r>
        <w:rPr>
          <w:rStyle w:val="apple-converted-space"/>
          <w:rFonts w:ascii="Arial" w:hAnsi="Arial" w:cs="Arial"/>
          <w:color w:val="000000"/>
          <w:sz w:val="24"/>
          <w:szCs w:val="24"/>
          <w:shd w:val="clear" w:color="auto" w:fill="FFFFFF"/>
        </w:rPr>
        <w:t xml:space="preserve"> </w:t>
      </w:r>
      <w:r w:rsidRPr="00DD12F5">
        <w:rPr>
          <w:rStyle w:val="apple-converted-space"/>
          <w:rFonts w:ascii="Arial" w:hAnsi="Arial" w:cs="Arial"/>
          <w:color w:val="000000"/>
          <w:sz w:val="24"/>
          <w:szCs w:val="24"/>
          <w:shd w:val="clear" w:color="auto" w:fill="FFFFFF"/>
        </w:rPr>
        <w:t xml:space="preserve"> princi</w:t>
      </w:r>
      <w:r>
        <w:rPr>
          <w:rStyle w:val="apple-converted-space"/>
          <w:rFonts w:ascii="Arial" w:hAnsi="Arial" w:cs="Arial"/>
          <w:color w:val="000000"/>
          <w:sz w:val="24"/>
          <w:szCs w:val="24"/>
          <w:shd w:val="clear" w:color="auto" w:fill="FFFFFF"/>
        </w:rPr>
        <w:t>palmente en ciencias sociales.</w:t>
      </w:r>
      <w:r w:rsidRPr="00DD12F5">
        <w:rPr>
          <w:rStyle w:val="apple-converted-space"/>
          <w:rFonts w:ascii="Arial" w:hAnsi="Arial" w:cs="Arial"/>
          <w:color w:val="000000"/>
          <w:sz w:val="24"/>
          <w:szCs w:val="24"/>
          <w:shd w:val="clear" w:color="auto" w:fill="FFFFFF"/>
        </w:rPr>
        <w:t xml:space="preserve"> Se suele considerar técnicas cualitativas todas aquellas distintas a la encuesta y al experimento. Es decir, entrevistas abiertas, grupos de discusión o técnicas de</w:t>
      </w:r>
      <w:r>
        <w:rPr>
          <w:rStyle w:val="apple-converted-space"/>
          <w:rFonts w:ascii="Arial" w:hAnsi="Arial" w:cs="Arial"/>
          <w:color w:val="000000"/>
          <w:sz w:val="24"/>
          <w:szCs w:val="24"/>
          <w:shd w:val="clear" w:color="auto" w:fill="FFFFFF"/>
        </w:rPr>
        <w:t xml:space="preserve"> </w:t>
      </w:r>
      <w:r w:rsidRPr="00DD12F5">
        <w:rPr>
          <w:rStyle w:val="apple-converted-space"/>
          <w:rFonts w:ascii="Arial" w:hAnsi="Arial" w:cs="Arial"/>
          <w:color w:val="000000"/>
          <w:sz w:val="24"/>
          <w:szCs w:val="24"/>
          <w:shd w:val="clear" w:color="auto" w:fill="FFFFFF"/>
        </w:rPr>
        <w:t>observació</w:t>
      </w:r>
      <w:r>
        <w:rPr>
          <w:rStyle w:val="apple-converted-space"/>
          <w:rFonts w:ascii="Arial" w:hAnsi="Arial" w:cs="Arial"/>
          <w:color w:val="000000"/>
          <w:sz w:val="24"/>
          <w:szCs w:val="24"/>
          <w:shd w:val="clear" w:color="auto" w:fill="FFFFFF"/>
        </w:rPr>
        <w:t>n y observación participante.  L</w:t>
      </w:r>
      <w:r w:rsidRPr="00DD12F5">
        <w:rPr>
          <w:rStyle w:val="apple-converted-space"/>
          <w:rFonts w:ascii="Arial" w:hAnsi="Arial" w:cs="Arial"/>
          <w:color w:val="000000"/>
          <w:sz w:val="24"/>
          <w:szCs w:val="24"/>
          <w:shd w:val="clear" w:color="auto" w:fill="FFFFFF"/>
        </w:rPr>
        <w:t>a investigación cualitativa recoge completos de los sujetos, para proceder luego a su interpretación, analizando las relaciones de significado que se producen en determinada cultura o ideología.</w:t>
      </w:r>
    </w:p>
    <w:p w:rsidR="00DD12F5" w:rsidRPr="00DD12F5" w:rsidRDefault="00DD12F5" w:rsidP="00DD12F5">
      <w:pPr>
        <w:jc w:val="both"/>
        <w:rPr>
          <w:rStyle w:val="apple-converted-space"/>
          <w:rFonts w:ascii="Arial" w:hAnsi="Arial" w:cs="Arial"/>
          <w:color w:val="000000"/>
          <w:sz w:val="24"/>
          <w:szCs w:val="24"/>
          <w:shd w:val="clear" w:color="auto" w:fill="FFFFFF"/>
        </w:rPr>
      </w:pPr>
      <w:r w:rsidRPr="00DD12F5">
        <w:rPr>
          <w:rStyle w:val="apple-converted-space"/>
          <w:rFonts w:ascii="Arial" w:hAnsi="Arial" w:cs="Arial"/>
          <w:color w:val="000000"/>
          <w:sz w:val="24"/>
          <w:szCs w:val="24"/>
          <w:shd w:val="clear" w:color="auto" w:fill="FFFFFF"/>
        </w:rPr>
        <w:t>Además, la investigación cuantitativa pretende generalizar los resultados a determinada población a través de técnicas estadísticas de muestreo. Por el contrario, la investigación cualitativa no insiste en la representación. Afronta sus problemas de validez externa a través de diversas estrategias, entre ellas las más comunes la permanencia prolongada en el campo (en antropología), "triangular" los resultados con los datos cuantitativos 3 o la adopción del criterio de representatividad estructural: incluir en la muestra a miembros de los principales elementos de la estructura social en</w:t>
      </w:r>
      <w:r>
        <w:rPr>
          <w:rStyle w:val="apple-converted-space"/>
          <w:rFonts w:ascii="Arial" w:hAnsi="Arial" w:cs="Arial"/>
          <w:color w:val="000000"/>
          <w:sz w:val="24"/>
          <w:szCs w:val="24"/>
          <w:shd w:val="clear" w:color="auto" w:fill="FFFFFF"/>
        </w:rPr>
        <w:t xml:space="preserve"> torno al fenómeno de estudio.</w:t>
      </w:r>
    </w:p>
    <w:p w:rsidR="00DD12F5" w:rsidRDefault="00DD12F5" w:rsidP="00DD12F5">
      <w:pPr>
        <w:jc w:val="both"/>
        <w:rPr>
          <w:rStyle w:val="apple-converted-space"/>
          <w:rFonts w:ascii="Arial" w:hAnsi="Arial" w:cs="Arial"/>
          <w:color w:val="000000"/>
          <w:sz w:val="24"/>
          <w:szCs w:val="24"/>
          <w:shd w:val="clear" w:color="auto" w:fill="FFFFFF"/>
        </w:rPr>
      </w:pPr>
      <w:r w:rsidRPr="00DD12F5">
        <w:rPr>
          <w:rStyle w:val="apple-converted-space"/>
          <w:rFonts w:ascii="Arial" w:hAnsi="Arial" w:cs="Arial"/>
          <w:color w:val="000000"/>
          <w:sz w:val="24"/>
          <w:szCs w:val="24"/>
          <w:shd w:val="clear" w:color="auto" w:fill="FFFFFF"/>
        </w:rPr>
        <w:t xml:space="preserve">Es </w:t>
      </w:r>
      <w:proofErr w:type="spellStart"/>
      <w:r w:rsidRPr="00DD12F5">
        <w:rPr>
          <w:rStyle w:val="apple-converted-space"/>
          <w:rFonts w:ascii="Arial" w:hAnsi="Arial" w:cs="Arial"/>
          <w:color w:val="000000"/>
          <w:sz w:val="24"/>
          <w:szCs w:val="24"/>
          <w:shd w:val="clear" w:color="auto" w:fill="FFFFFF"/>
        </w:rPr>
        <w:t>multimetódica</w:t>
      </w:r>
      <w:proofErr w:type="spellEnd"/>
      <w:r w:rsidRPr="00DD12F5">
        <w:rPr>
          <w:rStyle w:val="apple-converted-space"/>
          <w:rFonts w:ascii="Arial" w:hAnsi="Arial" w:cs="Arial"/>
          <w:color w:val="000000"/>
          <w:sz w:val="24"/>
          <w:szCs w:val="24"/>
          <w:shd w:val="clear" w:color="auto" w:fill="FFFFFF"/>
        </w:rPr>
        <w:t xml:space="preserve"> en el enfoque interpretativo, naturalista hacia su objeto de estudio. Esto significa que los investigadores cualitativos estudian la realidad en su contexto natural, tal y como sucede intentando sacar sentido de, o interpretar los fenómenos de acuerdo con los significados para las personas implicadas. Es aquella que produce datos descriptivos: las propias palabras de las personas, habladas o escritas, y la conducta observable. En la investigación cualitativa, el investigador no descubre, sino construye el conocimiento.</w:t>
      </w:r>
    </w:p>
    <w:p w:rsidR="00F87424" w:rsidRDefault="00F87424"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Default="005C6450" w:rsidP="00DD12F5">
      <w:pPr>
        <w:jc w:val="both"/>
        <w:rPr>
          <w:rStyle w:val="apple-converted-space"/>
          <w:rFonts w:ascii="Arial" w:hAnsi="Arial" w:cs="Arial"/>
          <w:color w:val="000000"/>
          <w:sz w:val="24"/>
          <w:szCs w:val="24"/>
          <w:shd w:val="clear" w:color="auto" w:fill="FFFFFF"/>
        </w:rPr>
      </w:pPr>
    </w:p>
    <w:p w:rsidR="005C6450" w:rsidRPr="00DD12F5" w:rsidRDefault="005C6450" w:rsidP="00DD12F5">
      <w:pPr>
        <w:jc w:val="both"/>
        <w:rPr>
          <w:rStyle w:val="apple-converted-space"/>
          <w:rFonts w:ascii="Arial" w:hAnsi="Arial" w:cs="Arial"/>
          <w:color w:val="000000"/>
          <w:sz w:val="24"/>
          <w:szCs w:val="24"/>
          <w:shd w:val="clear" w:color="auto" w:fill="FFFFFF"/>
        </w:rPr>
      </w:pPr>
    </w:p>
    <w:p w:rsidR="009F6126" w:rsidRPr="00C3499C" w:rsidRDefault="005C6450" w:rsidP="005C6450">
      <w:pPr>
        <w:pStyle w:val="Prrafodelista"/>
        <w:numPr>
          <w:ilvl w:val="0"/>
          <w:numId w:val="2"/>
        </w:numPr>
        <w:jc w:val="center"/>
        <w:rPr>
          <w:rFonts w:ascii="Arial" w:hAnsi="Arial" w:cs="Arial"/>
          <w:b/>
          <w:sz w:val="24"/>
          <w:szCs w:val="24"/>
        </w:rPr>
      </w:pPr>
      <w:r w:rsidRPr="00C3499C">
        <w:rPr>
          <w:rFonts w:ascii="Arial" w:hAnsi="Arial" w:cs="Arial"/>
          <w:b/>
          <w:noProof/>
          <w:sz w:val="24"/>
          <w:szCs w:val="24"/>
          <w:lang w:eastAsia="es-CO"/>
        </w:rPr>
        <w:t>RECORRIDO DE LAS TRAYECTORIAS DE INDAGACION.</w:t>
      </w:r>
    </w:p>
    <w:p w:rsidR="00F87424" w:rsidRDefault="00F87424" w:rsidP="009F6126">
      <w:pPr>
        <w:ind w:left="360"/>
        <w:jc w:val="both"/>
        <w:rPr>
          <w:color w:val="000000"/>
          <w:sz w:val="27"/>
          <w:szCs w:val="27"/>
        </w:rPr>
      </w:pPr>
    </w:p>
    <w:p w:rsidR="00F87424" w:rsidRDefault="00F87424" w:rsidP="009F6126">
      <w:pPr>
        <w:ind w:left="360"/>
        <w:jc w:val="both"/>
        <w:rPr>
          <w:color w:val="000000"/>
          <w:sz w:val="27"/>
          <w:szCs w:val="27"/>
        </w:rPr>
      </w:pPr>
      <w:r>
        <w:rPr>
          <w:color w:val="000000"/>
          <w:sz w:val="27"/>
          <w:szCs w:val="27"/>
        </w:rPr>
        <w:t>Conformación del</w:t>
      </w:r>
      <w:r w:rsidR="005C6450">
        <w:rPr>
          <w:color w:val="000000"/>
          <w:sz w:val="27"/>
          <w:szCs w:val="27"/>
        </w:rPr>
        <w:t xml:space="preserve"> grupo</w:t>
      </w:r>
    </w:p>
    <w:p w:rsidR="00F87424" w:rsidRDefault="00C14471" w:rsidP="00C14471">
      <w:pPr>
        <w:ind w:left="360"/>
        <w:jc w:val="center"/>
        <w:rPr>
          <w:color w:val="000000"/>
          <w:sz w:val="27"/>
          <w:szCs w:val="27"/>
        </w:rPr>
      </w:pPr>
      <w:r w:rsidRPr="00C14471">
        <w:rPr>
          <w:noProof/>
          <w:color w:val="000000"/>
          <w:sz w:val="27"/>
          <w:szCs w:val="27"/>
          <w:lang w:val="es-AR" w:eastAsia="es-AR"/>
        </w:rPr>
        <w:drawing>
          <wp:inline distT="0" distB="0" distL="0" distR="0">
            <wp:extent cx="3093833" cy="2319922"/>
            <wp:effectExtent l="6032" t="0" r="0" b="0"/>
            <wp:docPr id="2" name="Imagen 2" descr="G:\DCIM\Camera\IMG_20151130_19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CIM\Camera\IMG_20151130_1959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95876" cy="2321454"/>
                    </a:xfrm>
                    <a:prstGeom prst="rect">
                      <a:avLst/>
                    </a:prstGeom>
                    <a:noFill/>
                    <a:ln>
                      <a:noFill/>
                    </a:ln>
                  </pic:spPr>
                </pic:pic>
              </a:graphicData>
            </a:graphic>
          </wp:inline>
        </w:drawing>
      </w:r>
      <w:r w:rsidRPr="00C14471">
        <w:rPr>
          <w:noProof/>
          <w:color w:val="000000"/>
          <w:sz w:val="27"/>
          <w:szCs w:val="27"/>
          <w:lang w:val="es-AR" w:eastAsia="es-AR"/>
        </w:rPr>
        <w:drawing>
          <wp:inline distT="0" distB="0" distL="0" distR="0">
            <wp:extent cx="3097945" cy="2323005"/>
            <wp:effectExtent l="6350" t="0" r="0" b="0"/>
            <wp:docPr id="3" name="Imagen 3" descr="G:\DCIM\Camera\IMG_20151130_19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Camera\IMG_20151130_1958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101412" cy="2325605"/>
                    </a:xfrm>
                    <a:prstGeom prst="rect">
                      <a:avLst/>
                    </a:prstGeom>
                    <a:noFill/>
                    <a:ln>
                      <a:noFill/>
                    </a:ln>
                  </pic:spPr>
                </pic:pic>
              </a:graphicData>
            </a:graphic>
          </wp:inline>
        </w:drawing>
      </w:r>
    </w:p>
    <w:p w:rsidR="00C14471" w:rsidRDefault="00C14471" w:rsidP="009F6126">
      <w:pPr>
        <w:ind w:left="360"/>
        <w:jc w:val="both"/>
        <w:rPr>
          <w:color w:val="000000"/>
          <w:sz w:val="27"/>
          <w:szCs w:val="27"/>
        </w:rPr>
      </w:pPr>
    </w:p>
    <w:p w:rsidR="00C14471" w:rsidRDefault="00C14471" w:rsidP="009F6126">
      <w:pPr>
        <w:ind w:left="360"/>
        <w:jc w:val="both"/>
        <w:rPr>
          <w:color w:val="000000"/>
          <w:sz w:val="27"/>
          <w:szCs w:val="27"/>
        </w:rPr>
      </w:pPr>
    </w:p>
    <w:p w:rsidR="00C14471" w:rsidRDefault="00C14471" w:rsidP="009F6126">
      <w:pPr>
        <w:ind w:left="360"/>
        <w:jc w:val="both"/>
        <w:rPr>
          <w:color w:val="000000"/>
          <w:sz w:val="27"/>
          <w:szCs w:val="27"/>
        </w:rPr>
      </w:pPr>
    </w:p>
    <w:p w:rsidR="00C14471" w:rsidRDefault="00C14471" w:rsidP="009F6126">
      <w:pPr>
        <w:ind w:left="360"/>
        <w:jc w:val="both"/>
        <w:rPr>
          <w:color w:val="000000"/>
          <w:sz w:val="27"/>
          <w:szCs w:val="27"/>
        </w:rPr>
      </w:pPr>
    </w:p>
    <w:p w:rsidR="00B97195" w:rsidRDefault="00B97195" w:rsidP="009F6126">
      <w:pPr>
        <w:ind w:left="360"/>
        <w:jc w:val="both"/>
        <w:rPr>
          <w:color w:val="000000"/>
          <w:sz w:val="27"/>
          <w:szCs w:val="27"/>
        </w:rPr>
      </w:pPr>
    </w:p>
    <w:p w:rsidR="00B97195" w:rsidRDefault="00B97195" w:rsidP="009F6126">
      <w:pPr>
        <w:ind w:left="360"/>
        <w:jc w:val="both"/>
        <w:rPr>
          <w:color w:val="000000"/>
          <w:sz w:val="27"/>
          <w:szCs w:val="27"/>
        </w:rPr>
      </w:pPr>
    </w:p>
    <w:p w:rsidR="00B97195" w:rsidRDefault="00B97195" w:rsidP="009F6126">
      <w:pPr>
        <w:ind w:left="360"/>
        <w:jc w:val="both"/>
        <w:rPr>
          <w:color w:val="000000"/>
          <w:sz w:val="27"/>
          <w:szCs w:val="27"/>
        </w:rPr>
      </w:pPr>
    </w:p>
    <w:p w:rsidR="00B97195" w:rsidRDefault="00B97195" w:rsidP="009F6126">
      <w:pPr>
        <w:ind w:left="360"/>
        <w:jc w:val="both"/>
        <w:rPr>
          <w:color w:val="000000"/>
          <w:sz w:val="27"/>
          <w:szCs w:val="27"/>
        </w:rPr>
      </w:pPr>
    </w:p>
    <w:p w:rsidR="00B97195" w:rsidRDefault="00B97195" w:rsidP="009F6126">
      <w:pPr>
        <w:ind w:left="360"/>
        <w:jc w:val="both"/>
        <w:rPr>
          <w:color w:val="000000"/>
          <w:sz w:val="27"/>
          <w:szCs w:val="27"/>
        </w:rPr>
      </w:pPr>
    </w:p>
    <w:p w:rsidR="00F87424" w:rsidRDefault="00F87424" w:rsidP="009F6126">
      <w:pPr>
        <w:ind w:left="360"/>
        <w:jc w:val="both"/>
        <w:rPr>
          <w:color w:val="000000"/>
          <w:sz w:val="27"/>
          <w:szCs w:val="27"/>
        </w:rPr>
      </w:pPr>
      <w:r>
        <w:rPr>
          <w:color w:val="000000"/>
          <w:sz w:val="27"/>
          <w:szCs w:val="27"/>
        </w:rPr>
        <w:lastRenderedPageBreak/>
        <w:t>Taller de la pregunta</w:t>
      </w:r>
    </w:p>
    <w:p w:rsidR="00F87424" w:rsidRDefault="00C14471" w:rsidP="00C14471">
      <w:pPr>
        <w:ind w:left="360"/>
        <w:jc w:val="center"/>
        <w:rPr>
          <w:color w:val="000000"/>
          <w:sz w:val="27"/>
          <w:szCs w:val="27"/>
        </w:rPr>
      </w:pPr>
      <w:r w:rsidRPr="00C14471">
        <w:rPr>
          <w:noProof/>
          <w:color w:val="000000"/>
          <w:sz w:val="27"/>
          <w:szCs w:val="27"/>
          <w:lang w:val="es-AR" w:eastAsia="es-AR"/>
        </w:rPr>
        <w:drawing>
          <wp:inline distT="0" distB="0" distL="0" distR="0">
            <wp:extent cx="3998740" cy="2998470"/>
            <wp:effectExtent l="4763" t="0" r="6667" b="6668"/>
            <wp:docPr id="4" name="Imagen 4" descr="G:\DCIM\Camera\IMG_20151130_20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Camera\IMG_20151130_2001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3999133" cy="2998765"/>
                    </a:xfrm>
                    <a:prstGeom prst="rect">
                      <a:avLst/>
                    </a:prstGeom>
                    <a:noFill/>
                    <a:ln>
                      <a:noFill/>
                    </a:ln>
                  </pic:spPr>
                </pic:pic>
              </a:graphicData>
            </a:graphic>
          </wp:inline>
        </w:drawing>
      </w:r>
    </w:p>
    <w:p w:rsidR="00F87424" w:rsidRDefault="00F87424" w:rsidP="009F6126">
      <w:pPr>
        <w:ind w:left="360"/>
        <w:jc w:val="both"/>
        <w:rPr>
          <w:color w:val="000000"/>
          <w:sz w:val="27"/>
          <w:szCs w:val="27"/>
        </w:rPr>
      </w:pPr>
      <w:r>
        <w:rPr>
          <w:color w:val="000000"/>
          <w:sz w:val="27"/>
          <w:szCs w:val="27"/>
        </w:rPr>
        <w:t>Conversatorios sobre el taller de la pregunta</w:t>
      </w:r>
    </w:p>
    <w:p w:rsidR="00F87424" w:rsidRDefault="00C14471" w:rsidP="00C14471">
      <w:pPr>
        <w:ind w:left="360"/>
        <w:jc w:val="center"/>
        <w:rPr>
          <w:color w:val="000000"/>
          <w:sz w:val="27"/>
          <w:szCs w:val="27"/>
        </w:rPr>
      </w:pPr>
      <w:r w:rsidRPr="00C14471">
        <w:rPr>
          <w:noProof/>
          <w:color w:val="000000"/>
          <w:sz w:val="27"/>
          <w:szCs w:val="27"/>
          <w:lang w:val="es-AR" w:eastAsia="es-AR"/>
        </w:rPr>
        <w:drawing>
          <wp:inline distT="0" distB="0" distL="0" distR="0">
            <wp:extent cx="3235142" cy="2663825"/>
            <wp:effectExtent l="0" t="318" r="3493" b="3492"/>
            <wp:docPr id="5" name="Imagen 5" descr="G:\DCIM\Camera\IMG_20151130_20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Camera\IMG_20151130_2001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237621" cy="2665867"/>
                    </a:xfrm>
                    <a:prstGeom prst="rect">
                      <a:avLst/>
                    </a:prstGeom>
                    <a:noFill/>
                    <a:ln>
                      <a:noFill/>
                    </a:ln>
                  </pic:spPr>
                </pic:pic>
              </a:graphicData>
            </a:graphic>
          </wp:inline>
        </w:drawing>
      </w:r>
    </w:p>
    <w:p w:rsidR="00F87424" w:rsidRDefault="00F87424" w:rsidP="009F6126">
      <w:pPr>
        <w:ind w:left="360"/>
        <w:jc w:val="both"/>
        <w:rPr>
          <w:color w:val="000000"/>
          <w:sz w:val="27"/>
          <w:szCs w:val="27"/>
        </w:rPr>
      </w:pPr>
      <w:r>
        <w:rPr>
          <w:color w:val="000000"/>
          <w:sz w:val="27"/>
          <w:szCs w:val="27"/>
        </w:rPr>
        <w:lastRenderedPageBreak/>
        <w:t>Elección de la pregunta objeto de la investigación</w:t>
      </w:r>
    </w:p>
    <w:p w:rsidR="00F87424" w:rsidRDefault="00C14471" w:rsidP="00C14471">
      <w:pPr>
        <w:ind w:left="360"/>
        <w:jc w:val="center"/>
        <w:rPr>
          <w:color w:val="000000"/>
          <w:sz w:val="27"/>
          <w:szCs w:val="27"/>
        </w:rPr>
      </w:pPr>
      <w:r w:rsidRPr="00C14471">
        <w:rPr>
          <w:noProof/>
          <w:color w:val="000000"/>
          <w:sz w:val="27"/>
          <w:szCs w:val="27"/>
          <w:lang w:val="es-AR" w:eastAsia="es-AR"/>
        </w:rPr>
        <w:drawing>
          <wp:inline distT="0" distB="0" distL="0" distR="0">
            <wp:extent cx="3438525" cy="2578894"/>
            <wp:effectExtent l="0" t="0" r="0" b="0"/>
            <wp:docPr id="7" name="Imagen 7" descr="G:\WhatsApp\Media\WhatsApp Images\IMG-201511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hatsApp\Media\WhatsApp Images\IMG-20151130-WA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40028" cy="2580021"/>
                    </a:xfrm>
                    <a:prstGeom prst="rect">
                      <a:avLst/>
                    </a:prstGeom>
                    <a:noFill/>
                    <a:ln>
                      <a:noFill/>
                    </a:ln>
                  </pic:spPr>
                </pic:pic>
              </a:graphicData>
            </a:graphic>
          </wp:inline>
        </w:drawing>
      </w:r>
    </w:p>
    <w:p w:rsidR="00C14471" w:rsidRDefault="00C14471" w:rsidP="009F6126">
      <w:pPr>
        <w:ind w:left="360"/>
        <w:jc w:val="both"/>
        <w:rPr>
          <w:color w:val="000000"/>
          <w:sz w:val="27"/>
          <w:szCs w:val="27"/>
        </w:rPr>
      </w:pPr>
    </w:p>
    <w:p w:rsidR="00F87424" w:rsidRDefault="00F87424" w:rsidP="009F6126">
      <w:pPr>
        <w:ind w:left="360"/>
        <w:jc w:val="both"/>
        <w:rPr>
          <w:color w:val="000000"/>
          <w:sz w:val="27"/>
          <w:szCs w:val="27"/>
        </w:rPr>
      </w:pPr>
      <w:r>
        <w:rPr>
          <w:color w:val="000000"/>
          <w:sz w:val="27"/>
          <w:szCs w:val="27"/>
        </w:rPr>
        <w:t>Elaboració</w:t>
      </w:r>
      <w:r w:rsidR="00C14471">
        <w:rPr>
          <w:color w:val="000000"/>
          <w:sz w:val="27"/>
          <w:szCs w:val="27"/>
        </w:rPr>
        <w:t>n, a</w:t>
      </w:r>
      <w:r>
        <w:rPr>
          <w:color w:val="000000"/>
          <w:sz w:val="27"/>
          <w:szCs w:val="27"/>
        </w:rPr>
        <w:t xml:space="preserve">plicación </w:t>
      </w:r>
      <w:r w:rsidR="00C14471">
        <w:rPr>
          <w:color w:val="000000"/>
          <w:sz w:val="27"/>
          <w:szCs w:val="27"/>
        </w:rPr>
        <w:t xml:space="preserve">y resultados </w:t>
      </w:r>
      <w:r>
        <w:rPr>
          <w:color w:val="000000"/>
          <w:sz w:val="27"/>
          <w:szCs w:val="27"/>
        </w:rPr>
        <w:t>de la encuesta</w:t>
      </w:r>
      <w:r w:rsidR="00C14471">
        <w:rPr>
          <w:color w:val="000000"/>
          <w:sz w:val="27"/>
          <w:szCs w:val="27"/>
        </w:rPr>
        <w:t>.</w:t>
      </w:r>
    </w:p>
    <w:p w:rsidR="00F87424" w:rsidRDefault="00C14471" w:rsidP="00D56F9B">
      <w:pPr>
        <w:ind w:left="360"/>
        <w:jc w:val="center"/>
        <w:rPr>
          <w:color w:val="000000"/>
          <w:sz w:val="27"/>
          <w:szCs w:val="27"/>
        </w:rPr>
      </w:pPr>
      <w:r w:rsidRPr="00C14471">
        <w:rPr>
          <w:noProof/>
          <w:color w:val="000000"/>
          <w:sz w:val="27"/>
          <w:szCs w:val="27"/>
          <w:lang w:val="es-AR" w:eastAsia="es-AR"/>
        </w:rPr>
        <w:drawing>
          <wp:inline distT="0" distB="0" distL="0" distR="0">
            <wp:extent cx="2225993" cy="2967990"/>
            <wp:effectExtent l="0" t="0" r="3175" b="3810"/>
            <wp:docPr id="6" name="Imagen 6" descr="G:\WhatsApp\Media\WhatsApp Images\IMG-2015113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WhatsApp\Media\WhatsApp Images\IMG-20151130-WA00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8097" cy="2970796"/>
                    </a:xfrm>
                    <a:prstGeom prst="rect">
                      <a:avLst/>
                    </a:prstGeom>
                    <a:noFill/>
                    <a:ln>
                      <a:noFill/>
                    </a:ln>
                  </pic:spPr>
                </pic:pic>
              </a:graphicData>
            </a:graphic>
          </wp:inline>
        </w:drawing>
      </w:r>
      <w:r w:rsidRPr="00C14471">
        <w:rPr>
          <w:noProof/>
          <w:color w:val="000000"/>
          <w:sz w:val="27"/>
          <w:szCs w:val="27"/>
          <w:lang w:val="es-AR" w:eastAsia="es-AR"/>
        </w:rPr>
        <w:drawing>
          <wp:inline distT="0" distB="0" distL="0" distR="0">
            <wp:extent cx="2297974" cy="2789555"/>
            <wp:effectExtent l="0" t="0" r="7620" b="0"/>
            <wp:docPr id="8" name="Imagen 8" descr="G:\WhatsApp\Media\WhatsApp Images\IMG-2015113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WhatsApp\Media\WhatsApp Images\IMG-20151130-WA00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8217"/>
                    <a:stretch/>
                  </pic:blipFill>
                  <pic:spPr bwMode="auto">
                    <a:xfrm>
                      <a:off x="0" y="0"/>
                      <a:ext cx="2299028" cy="2790835"/>
                    </a:xfrm>
                    <a:prstGeom prst="rect">
                      <a:avLst/>
                    </a:prstGeom>
                    <a:noFill/>
                    <a:ln>
                      <a:noFill/>
                    </a:ln>
                    <a:extLst>
                      <a:ext uri="{53640926-AAD7-44D8-BBD7-CCE9431645EC}">
                        <a14:shadowObscured xmlns:a14="http://schemas.microsoft.com/office/drawing/2010/main"/>
                      </a:ext>
                    </a:extLst>
                  </pic:spPr>
                </pic:pic>
              </a:graphicData>
            </a:graphic>
          </wp:inline>
        </w:drawing>
      </w:r>
    </w:p>
    <w:p w:rsidR="00F87424" w:rsidRDefault="00F87424" w:rsidP="00D56F9B">
      <w:pPr>
        <w:jc w:val="both"/>
        <w:rPr>
          <w:color w:val="000000"/>
          <w:sz w:val="27"/>
          <w:szCs w:val="27"/>
        </w:rPr>
      </w:pPr>
    </w:p>
    <w:p w:rsidR="00F87424" w:rsidRDefault="00F87424" w:rsidP="00D56F9B">
      <w:pPr>
        <w:jc w:val="both"/>
        <w:rPr>
          <w:color w:val="000000"/>
          <w:sz w:val="27"/>
          <w:szCs w:val="27"/>
        </w:rPr>
      </w:pPr>
    </w:p>
    <w:p w:rsidR="00D56F9B" w:rsidRDefault="00D56F9B" w:rsidP="00D56F9B">
      <w:pPr>
        <w:jc w:val="both"/>
        <w:rPr>
          <w:color w:val="000000"/>
          <w:sz w:val="27"/>
          <w:szCs w:val="27"/>
        </w:rPr>
      </w:pPr>
    </w:p>
    <w:p w:rsidR="00F87424" w:rsidRPr="00F87424" w:rsidRDefault="00F87424" w:rsidP="009F6126">
      <w:pPr>
        <w:ind w:left="360"/>
        <w:jc w:val="both"/>
        <w:rPr>
          <w:b/>
          <w:color w:val="000000"/>
          <w:sz w:val="27"/>
          <w:szCs w:val="27"/>
        </w:rPr>
      </w:pPr>
    </w:p>
    <w:p w:rsidR="00F87424" w:rsidRPr="00F87424" w:rsidRDefault="00B97195" w:rsidP="00B97195">
      <w:pPr>
        <w:jc w:val="center"/>
        <w:rPr>
          <w:rStyle w:val="apple-converted-space"/>
          <w:rFonts w:ascii="Arial" w:hAnsi="Arial" w:cs="Arial"/>
          <w:b/>
          <w:color w:val="000000"/>
          <w:sz w:val="24"/>
          <w:szCs w:val="24"/>
          <w:shd w:val="clear" w:color="auto" w:fill="FFFFFF"/>
        </w:rPr>
      </w:pPr>
      <w:r w:rsidRPr="00F87424">
        <w:rPr>
          <w:rFonts w:ascii="Arial" w:hAnsi="Arial" w:cs="Arial"/>
          <w:b/>
          <w:sz w:val="24"/>
          <w:szCs w:val="24"/>
        </w:rPr>
        <w:t>• REFLEXIÓN/ANÁLISIS DE RESULTADOS:</w:t>
      </w:r>
    </w:p>
    <w:p w:rsidR="00F87424" w:rsidRPr="00F87424" w:rsidRDefault="00F87424" w:rsidP="00F87424">
      <w:pPr>
        <w:jc w:val="both"/>
        <w:rPr>
          <w:rStyle w:val="apple-converted-space"/>
          <w:rFonts w:ascii="Arial" w:hAnsi="Arial" w:cs="Arial"/>
          <w:color w:val="000000"/>
          <w:sz w:val="24"/>
          <w:szCs w:val="24"/>
          <w:shd w:val="clear" w:color="auto" w:fill="FFFFFF"/>
        </w:rPr>
      </w:pPr>
      <w:r w:rsidRPr="00F87424">
        <w:rPr>
          <w:rStyle w:val="apple-converted-space"/>
          <w:rFonts w:ascii="Arial" w:hAnsi="Arial" w:cs="Arial"/>
          <w:color w:val="000000"/>
          <w:sz w:val="24"/>
          <w:szCs w:val="24"/>
          <w:shd w:val="clear" w:color="auto" w:fill="FFFFFF"/>
        </w:rPr>
        <w:t xml:space="preserve">Es muy importante resaltar que los resultados obtenidos fueron bastante importantes porque nos permitieron descubrir las posibles causas que están afectando a los niños y a las niñas en el proceso de la lectura y la lecto escritura, el cual se ve reflejado en el bajo desempeño académico de la mayoría de los estudiantes, esto repercute a que haya deserción escolar porque los niños y las niñas se desmotivan no queriendo surgir en procesos de aprendizaje. Es importante resaltar que a los niños desde su más temprana edad se les debe motivar para que adquieran ese hábito lector y que su vocabulario se rico, abundante y las palabras fluyan y las conversaciones se tornen agradables y no con </w:t>
      </w:r>
      <w:proofErr w:type="spellStart"/>
      <w:r w:rsidRPr="00F87424">
        <w:rPr>
          <w:rStyle w:val="apple-converted-space"/>
          <w:rFonts w:ascii="Arial" w:hAnsi="Arial" w:cs="Arial"/>
          <w:color w:val="000000"/>
          <w:sz w:val="24"/>
          <w:szCs w:val="24"/>
          <w:shd w:val="clear" w:color="auto" w:fill="FFFFFF"/>
        </w:rPr>
        <w:t>monólos</w:t>
      </w:r>
      <w:proofErr w:type="spellEnd"/>
      <w:r w:rsidRPr="00F87424">
        <w:rPr>
          <w:rStyle w:val="apple-converted-space"/>
          <w:rFonts w:ascii="Arial" w:hAnsi="Arial" w:cs="Arial"/>
          <w:color w:val="000000"/>
          <w:sz w:val="24"/>
          <w:szCs w:val="24"/>
          <w:shd w:val="clear" w:color="auto" w:fill="FFFFFF"/>
        </w:rPr>
        <w:t xml:space="preserve"> como lo suelen hacer muchos estudiantes en la actualidad. Las instituciones Educativas deben diseñar cada día estrategias que contribuyan a mejorar la calidad de la Educación en las cuales sus estudiantes permanezcan motivados en de esta manera disminuir la </w:t>
      </w:r>
      <w:proofErr w:type="spellStart"/>
      <w:r w:rsidRPr="00F87424">
        <w:rPr>
          <w:rStyle w:val="apple-converted-space"/>
          <w:rFonts w:ascii="Arial" w:hAnsi="Arial" w:cs="Arial"/>
          <w:color w:val="000000"/>
          <w:sz w:val="24"/>
          <w:szCs w:val="24"/>
          <w:shd w:val="clear" w:color="auto" w:fill="FFFFFF"/>
        </w:rPr>
        <w:t>repitencia</w:t>
      </w:r>
      <w:proofErr w:type="spellEnd"/>
      <w:r w:rsidRPr="00F87424">
        <w:rPr>
          <w:rStyle w:val="apple-converted-space"/>
          <w:rFonts w:ascii="Arial" w:hAnsi="Arial" w:cs="Arial"/>
          <w:color w:val="000000"/>
          <w:sz w:val="24"/>
          <w:szCs w:val="24"/>
          <w:shd w:val="clear" w:color="auto" w:fill="FFFFFF"/>
        </w:rPr>
        <w:t xml:space="preserve"> y la deserción escolar.</w:t>
      </w:r>
    </w:p>
    <w:p w:rsidR="00F87424" w:rsidRPr="00F87424" w:rsidRDefault="00F87424" w:rsidP="00F87424">
      <w:pPr>
        <w:jc w:val="both"/>
        <w:rPr>
          <w:rStyle w:val="apple-converted-space"/>
          <w:rFonts w:ascii="Arial" w:hAnsi="Arial" w:cs="Arial"/>
          <w:color w:val="000000"/>
          <w:sz w:val="24"/>
          <w:szCs w:val="24"/>
          <w:shd w:val="clear" w:color="auto" w:fill="FFFFFF"/>
        </w:rPr>
      </w:pPr>
      <w:r w:rsidRPr="00F87424">
        <w:rPr>
          <w:rStyle w:val="apple-converted-space"/>
          <w:rFonts w:ascii="Arial" w:hAnsi="Arial" w:cs="Arial"/>
          <w:color w:val="000000"/>
          <w:sz w:val="24"/>
          <w:szCs w:val="24"/>
          <w:shd w:val="clear" w:color="auto" w:fill="FFFFFF"/>
        </w:rPr>
        <w:t xml:space="preserve">Dentro del proceso de investigación encontramos como dificultad el tiempo para el desarrollo de las diferentes actividades, ya que los niños y niñas que conforman el semillero deben responder por sus actividades académicas, igualmente los docentes acompañantes también tenemos nuestras asignaciones académicas y otras de desarrollo institucional más las de trabajo con la comunidad. Y para hacer investigación se necesita de  mucho tiempo disponible para ello. E igualmente los recursos inmediatos, porque en este caso los recurso se dieron después de haber realizado algunas actividades.  </w:t>
      </w:r>
    </w:p>
    <w:p w:rsidR="00F87424" w:rsidRDefault="00F87424"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F87424" w:rsidRPr="00F87424" w:rsidRDefault="00B97195" w:rsidP="00B97195">
      <w:pPr>
        <w:pStyle w:val="Prrafodelista"/>
        <w:numPr>
          <w:ilvl w:val="0"/>
          <w:numId w:val="2"/>
        </w:numPr>
        <w:jc w:val="center"/>
        <w:rPr>
          <w:rFonts w:ascii="Arial" w:hAnsi="Arial" w:cs="Arial"/>
          <w:b/>
          <w:sz w:val="24"/>
        </w:rPr>
      </w:pPr>
      <w:r>
        <w:rPr>
          <w:rFonts w:ascii="Arial" w:hAnsi="Arial" w:cs="Arial"/>
          <w:b/>
          <w:sz w:val="24"/>
        </w:rPr>
        <w:t>CONCLUSIONES</w:t>
      </w:r>
    </w:p>
    <w:p w:rsidR="00F87424" w:rsidRPr="00F87424" w:rsidRDefault="00F87424" w:rsidP="00F87424">
      <w:pPr>
        <w:jc w:val="both"/>
        <w:rPr>
          <w:rFonts w:ascii="Arial" w:hAnsi="Arial" w:cs="Arial"/>
          <w:sz w:val="24"/>
        </w:rPr>
      </w:pPr>
      <w:r w:rsidRPr="00F87424">
        <w:rPr>
          <w:rFonts w:ascii="Arial" w:hAnsi="Arial" w:cs="Arial"/>
          <w:sz w:val="24"/>
        </w:rPr>
        <w:t>El proyecto permite que los niños y las niñas tengan estrategias nuevas y novedosas de aprender.</w:t>
      </w:r>
    </w:p>
    <w:p w:rsidR="00F87424" w:rsidRPr="00F87424" w:rsidRDefault="00F87424" w:rsidP="00F87424">
      <w:pPr>
        <w:jc w:val="both"/>
        <w:rPr>
          <w:rFonts w:ascii="Arial" w:hAnsi="Arial" w:cs="Arial"/>
          <w:sz w:val="24"/>
        </w:rPr>
      </w:pPr>
      <w:r w:rsidRPr="00F87424">
        <w:rPr>
          <w:rFonts w:ascii="Arial" w:hAnsi="Arial" w:cs="Arial"/>
          <w:sz w:val="24"/>
        </w:rPr>
        <w:t>Los maestros utilizan nuevas estrategias para mejorar sus prácticas en el aula, pues los estudiantes cuando se les brinda la oportunidad de hacerlos participes en la construcción de conocimiento, este se vuelve muy significativo.</w:t>
      </w:r>
    </w:p>
    <w:p w:rsidR="00F87424" w:rsidRPr="00F87424" w:rsidRDefault="00F87424" w:rsidP="00F87424">
      <w:pPr>
        <w:jc w:val="both"/>
        <w:rPr>
          <w:rFonts w:ascii="Arial" w:hAnsi="Arial" w:cs="Arial"/>
          <w:sz w:val="24"/>
        </w:rPr>
      </w:pPr>
      <w:r w:rsidRPr="00F87424">
        <w:rPr>
          <w:rFonts w:ascii="Arial" w:hAnsi="Arial" w:cs="Arial"/>
          <w:sz w:val="24"/>
        </w:rPr>
        <w:t>Es importante resaltar la importancia que tiene la institución educativa para producir cambios sociales desde el aula de clase, el trabajo en equipo hace que se fortalezcan valores como la democracia, la   participación, el liderazgo y la convivencia entre otros.</w:t>
      </w:r>
    </w:p>
    <w:p w:rsidR="00F87424" w:rsidRPr="00F87424" w:rsidRDefault="00F87424" w:rsidP="00F87424">
      <w:pPr>
        <w:jc w:val="both"/>
        <w:rPr>
          <w:rFonts w:ascii="Arial" w:hAnsi="Arial" w:cs="Arial"/>
          <w:sz w:val="24"/>
        </w:rPr>
      </w:pPr>
      <w:r w:rsidRPr="00F87424">
        <w:rPr>
          <w:rFonts w:ascii="Arial" w:hAnsi="Arial" w:cs="Arial"/>
          <w:sz w:val="24"/>
        </w:rPr>
        <w:t>El mantener a los estudiantes en acción permite que se adquieran habilidades intelectuales para que sean competentes en un mundo tan cambiante en todos los aspectos de la vida (familiar, social, Escolar, económica etc.).</w:t>
      </w:r>
    </w:p>
    <w:p w:rsidR="00F87424" w:rsidRPr="00F87424" w:rsidRDefault="00F87424" w:rsidP="00F87424">
      <w:pPr>
        <w:jc w:val="both"/>
        <w:rPr>
          <w:rFonts w:ascii="Arial" w:hAnsi="Arial" w:cs="Arial"/>
          <w:sz w:val="24"/>
        </w:rPr>
      </w:pPr>
      <w:r w:rsidRPr="00F87424">
        <w:rPr>
          <w:rFonts w:ascii="Arial" w:hAnsi="Arial" w:cs="Arial"/>
          <w:sz w:val="24"/>
        </w:rPr>
        <w:t xml:space="preserve">El compartir con los niños y niñas del semillero nos permite descubrir que ellos tiene esa chispa de investigadores, preguntan, indagan y reflexionan  hasta llegar a conclusiones que en un momento a los maestros </w:t>
      </w:r>
      <w:r>
        <w:rPr>
          <w:rFonts w:ascii="Arial" w:hAnsi="Arial" w:cs="Arial"/>
          <w:sz w:val="24"/>
        </w:rPr>
        <w:t>no nos parecen importantes  por</w:t>
      </w:r>
      <w:r w:rsidRPr="00F87424">
        <w:rPr>
          <w:rFonts w:ascii="Arial" w:hAnsi="Arial" w:cs="Arial"/>
          <w:sz w:val="24"/>
        </w:rPr>
        <w:t>que nos hemos estancado muchas veces en la monotonía  y es en este momento donde les podemos brindar mucha atención para que la investigación tome auge especialmente desde nuestras aulas</w:t>
      </w:r>
      <w:r>
        <w:rPr>
          <w:rFonts w:ascii="Arial" w:hAnsi="Arial" w:cs="Arial"/>
          <w:sz w:val="24"/>
        </w:rPr>
        <w:t xml:space="preserve"> de clase y hacer cosas grandes.</w:t>
      </w:r>
    </w:p>
    <w:p w:rsidR="00F87424" w:rsidRDefault="00F87424"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B97195" w:rsidRDefault="00B97195" w:rsidP="00F87424">
      <w:pPr>
        <w:jc w:val="both"/>
        <w:rPr>
          <w:color w:val="000000"/>
          <w:sz w:val="27"/>
          <w:szCs w:val="27"/>
        </w:rPr>
      </w:pPr>
    </w:p>
    <w:p w:rsidR="000D1A3E" w:rsidRPr="00C3499C" w:rsidRDefault="00B97195" w:rsidP="00B97195">
      <w:pPr>
        <w:pStyle w:val="Prrafodelista"/>
        <w:numPr>
          <w:ilvl w:val="0"/>
          <w:numId w:val="2"/>
        </w:numPr>
        <w:jc w:val="center"/>
        <w:rPr>
          <w:rFonts w:ascii="Arial" w:hAnsi="Arial" w:cs="Arial"/>
          <w:b/>
          <w:sz w:val="24"/>
          <w:szCs w:val="24"/>
        </w:rPr>
      </w:pPr>
      <w:r w:rsidRPr="00C3499C">
        <w:rPr>
          <w:rFonts w:ascii="Arial" w:hAnsi="Arial" w:cs="Arial"/>
          <w:b/>
          <w:sz w:val="24"/>
          <w:szCs w:val="24"/>
        </w:rPr>
        <w:t>BIBLIOGRAFÍA</w:t>
      </w:r>
    </w:p>
    <w:p w:rsidR="001F6C77" w:rsidRDefault="001F6C77" w:rsidP="001F6C77">
      <w:pPr>
        <w:jc w:val="both"/>
        <w:rPr>
          <w:rFonts w:ascii="Arial" w:hAnsi="Arial" w:cs="Arial"/>
          <w:sz w:val="24"/>
          <w:szCs w:val="24"/>
        </w:rPr>
      </w:pPr>
      <w:r>
        <w:rPr>
          <w:rFonts w:ascii="Arial" w:hAnsi="Arial" w:cs="Arial"/>
          <w:sz w:val="24"/>
          <w:szCs w:val="24"/>
        </w:rPr>
        <w:t>Melo,</w:t>
      </w:r>
      <w:r w:rsidRPr="001F6C77">
        <w:rPr>
          <w:rFonts w:ascii="Arial" w:hAnsi="Arial" w:cs="Arial"/>
          <w:sz w:val="24"/>
          <w:szCs w:val="24"/>
        </w:rPr>
        <w:t xml:space="preserve"> Jorge Orlando “La Importancia de la Lectura”. www.eduportal.de.gobierno.pr </w:t>
      </w:r>
      <w:r>
        <w:rPr>
          <w:rFonts w:ascii="Arial" w:hAnsi="Arial" w:cs="Arial"/>
          <w:sz w:val="24"/>
          <w:szCs w:val="24"/>
        </w:rPr>
        <w:t xml:space="preserve"> </w:t>
      </w:r>
    </w:p>
    <w:p w:rsidR="001F6C77" w:rsidRDefault="001F6C77" w:rsidP="001F6C77">
      <w:pPr>
        <w:jc w:val="both"/>
        <w:rPr>
          <w:rFonts w:ascii="Arial" w:hAnsi="Arial" w:cs="Arial"/>
          <w:sz w:val="24"/>
          <w:szCs w:val="24"/>
        </w:rPr>
      </w:pPr>
      <w:r>
        <w:rPr>
          <w:rFonts w:ascii="Arial" w:hAnsi="Arial" w:cs="Arial"/>
          <w:sz w:val="24"/>
          <w:szCs w:val="24"/>
        </w:rPr>
        <w:t xml:space="preserve">San Román Vásquez, Vera Johana. Lectura inteligente. Ed. </w:t>
      </w:r>
      <w:proofErr w:type="spellStart"/>
      <w:r>
        <w:rPr>
          <w:rFonts w:ascii="Arial" w:hAnsi="Arial" w:cs="Arial"/>
          <w:sz w:val="24"/>
          <w:szCs w:val="24"/>
        </w:rPr>
        <w:t>Compuimpresos</w:t>
      </w:r>
      <w:proofErr w:type="spellEnd"/>
      <w:r>
        <w:rPr>
          <w:rFonts w:ascii="Arial" w:hAnsi="Arial" w:cs="Arial"/>
          <w:sz w:val="24"/>
          <w:szCs w:val="24"/>
        </w:rPr>
        <w:t>, 2001. Guatemala.</w:t>
      </w:r>
    </w:p>
    <w:p w:rsidR="001F6C77" w:rsidRPr="001F6C77" w:rsidRDefault="001F6C77" w:rsidP="001F6C77">
      <w:pPr>
        <w:jc w:val="both"/>
        <w:rPr>
          <w:rFonts w:ascii="Arial" w:hAnsi="Arial" w:cs="Arial"/>
          <w:sz w:val="24"/>
          <w:szCs w:val="24"/>
        </w:rPr>
      </w:pPr>
      <w:r w:rsidRPr="001F6C77">
        <w:rPr>
          <w:rFonts w:ascii="Arial" w:hAnsi="Arial" w:cs="Arial"/>
          <w:sz w:val="24"/>
          <w:szCs w:val="24"/>
        </w:rPr>
        <w:t>Samayoa, Joaquín “Saber Leer y Escribir”,</w:t>
      </w:r>
      <w:r>
        <w:rPr>
          <w:rFonts w:ascii="Arial" w:hAnsi="Arial" w:cs="Arial"/>
          <w:sz w:val="24"/>
          <w:szCs w:val="24"/>
        </w:rPr>
        <w:t xml:space="preserve"> Revista </w:t>
      </w:r>
      <w:proofErr w:type="spellStart"/>
      <w:r>
        <w:rPr>
          <w:rFonts w:ascii="Arial" w:hAnsi="Arial" w:cs="Arial"/>
          <w:sz w:val="24"/>
          <w:szCs w:val="24"/>
        </w:rPr>
        <w:t>ABse</w:t>
      </w:r>
      <w:proofErr w:type="spellEnd"/>
      <w:r>
        <w:rPr>
          <w:rFonts w:ascii="Arial" w:hAnsi="Arial" w:cs="Arial"/>
          <w:sz w:val="24"/>
          <w:szCs w:val="24"/>
        </w:rPr>
        <w:t xml:space="preserve"> Año 7 n.1, 2005. </w:t>
      </w:r>
      <w:r w:rsidRPr="001F6C77">
        <w:rPr>
          <w:rFonts w:ascii="Arial" w:hAnsi="Arial" w:cs="Arial"/>
          <w:sz w:val="24"/>
          <w:szCs w:val="24"/>
        </w:rPr>
        <w:t>FEPADE pág.3.</w:t>
      </w:r>
    </w:p>
    <w:p w:rsidR="000D1A3E" w:rsidRDefault="000D1A3E"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p>
    <w:p w:rsidR="00B97195" w:rsidRDefault="00B97195" w:rsidP="000D1A3E">
      <w:pPr>
        <w:jc w:val="both"/>
        <w:rPr>
          <w:rFonts w:ascii="Arial" w:hAnsi="Arial" w:cs="Arial"/>
          <w:sz w:val="24"/>
          <w:szCs w:val="24"/>
        </w:rPr>
      </w:pPr>
      <w:bookmarkStart w:id="0" w:name="_GoBack"/>
      <w:bookmarkEnd w:id="0"/>
    </w:p>
    <w:p w:rsidR="00C3499C" w:rsidRPr="002B5FEB" w:rsidRDefault="00B97195" w:rsidP="00B97195">
      <w:pPr>
        <w:pStyle w:val="Prrafodelista"/>
        <w:numPr>
          <w:ilvl w:val="0"/>
          <w:numId w:val="2"/>
        </w:numPr>
        <w:jc w:val="center"/>
        <w:rPr>
          <w:rFonts w:ascii="Arial" w:hAnsi="Arial" w:cs="Arial"/>
          <w:b/>
          <w:sz w:val="24"/>
          <w:szCs w:val="24"/>
        </w:rPr>
      </w:pPr>
      <w:r w:rsidRPr="002B5FEB">
        <w:rPr>
          <w:rFonts w:ascii="Arial" w:hAnsi="Arial" w:cs="Arial"/>
          <w:b/>
          <w:sz w:val="24"/>
          <w:szCs w:val="24"/>
        </w:rPr>
        <w:t>AGRADECIMIENTOS</w:t>
      </w:r>
    </w:p>
    <w:p w:rsidR="00C3499C" w:rsidRDefault="00C3499C" w:rsidP="00C3499C">
      <w:pPr>
        <w:jc w:val="both"/>
        <w:rPr>
          <w:rFonts w:ascii="Arial" w:hAnsi="Arial" w:cs="Arial"/>
          <w:sz w:val="24"/>
          <w:szCs w:val="24"/>
        </w:rPr>
      </w:pPr>
      <w:r w:rsidRPr="00C3499C">
        <w:rPr>
          <w:rFonts w:ascii="Arial" w:hAnsi="Arial" w:cs="Arial"/>
          <w:sz w:val="24"/>
          <w:szCs w:val="24"/>
        </w:rPr>
        <w:t>Los investigadores hacen extensivo su agradecimiento al Grupo Enjambre, a l</w:t>
      </w:r>
      <w:r>
        <w:rPr>
          <w:rFonts w:ascii="Arial" w:hAnsi="Arial" w:cs="Arial"/>
          <w:sz w:val="24"/>
          <w:szCs w:val="24"/>
        </w:rPr>
        <w:t xml:space="preserve">a Directivas de la Institución, </w:t>
      </w:r>
      <w:r w:rsidRPr="00C3499C">
        <w:rPr>
          <w:rFonts w:ascii="Arial" w:hAnsi="Arial" w:cs="Arial"/>
          <w:sz w:val="24"/>
          <w:szCs w:val="24"/>
        </w:rPr>
        <w:t xml:space="preserve">Docentes, Administrativos, </w:t>
      </w:r>
      <w:r w:rsidR="002B5FEB">
        <w:rPr>
          <w:rFonts w:ascii="Arial" w:hAnsi="Arial" w:cs="Arial"/>
          <w:sz w:val="24"/>
          <w:szCs w:val="24"/>
        </w:rPr>
        <w:t>Estudiantes, Padres de familia p</w:t>
      </w:r>
      <w:r>
        <w:rPr>
          <w:rFonts w:ascii="Arial" w:hAnsi="Arial" w:cs="Arial"/>
          <w:sz w:val="24"/>
          <w:szCs w:val="24"/>
        </w:rPr>
        <w:t xml:space="preserve">or su apoyo </w:t>
      </w:r>
      <w:r w:rsidRPr="00C3499C">
        <w:rPr>
          <w:rFonts w:ascii="Arial" w:hAnsi="Arial" w:cs="Arial"/>
          <w:sz w:val="24"/>
          <w:szCs w:val="24"/>
        </w:rPr>
        <w:t>incondicional en el desarrollo del presente proyecto de investigación.</w:t>
      </w:r>
    </w:p>
    <w:p w:rsidR="002B5FEB" w:rsidRPr="00C3499C" w:rsidRDefault="002B5FEB" w:rsidP="00C3499C">
      <w:pPr>
        <w:jc w:val="both"/>
        <w:rPr>
          <w:rFonts w:ascii="Arial" w:hAnsi="Arial" w:cs="Arial"/>
          <w:sz w:val="24"/>
          <w:szCs w:val="24"/>
        </w:rPr>
      </w:pPr>
    </w:p>
    <w:sectPr w:rsidR="002B5FEB" w:rsidRPr="00C3499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6F2" w:rsidRDefault="00C266F2" w:rsidP="00DB1933">
      <w:pPr>
        <w:spacing w:after="0" w:line="240" w:lineRule="auto"/>
      </w:pPr>
      <w:r>
        <w:separator/>
      </w:r>
    </w:p>
  </w:endnote>
  <w:endnote w:type="continuationSeparator" w:id="0">
    <w:p w:rsidR="00C266F2" w:rsidRDefault="00C266F2" w:rsidP="00DB1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6F2" w:rsidRDefault="00C266F2" w:rsidP="00DB1933">
      <w:pPr>
        <w:spacing w:after="0" w:line="240" w:lineRule="auto"/>
      </w:pPr>
      <w:r>
        <w:separator/>
      </w:r>
    </w:p>
  </w:footnote>
  <w:footnote w:type="continuationSeparator" w:id="0">
    <w:p w:rsidR="00C266F2" w:rsidRDefault="00C266F2" w:rsidP="00DB1933">
      <w:pPr>
        <w:spacing w:after="0" w:line="240" w:lineRule="auto"/>
      </w:pPr>
      <w:r>
        <w:continuationSeparator/>
      </w:r>
    </w:p>
  </w:footnote>
  <w:footnote w:id="1">
    <w:p w:rsidR="00E5466C" w:rsidRDefault="00E5466C" w:rsidP="00554242">
      <w:pPr>
        <w:pStyle w:val="Piedepgina"/>
      </w:pPr>
      <w:r>
        <w:rPr>
          <w:rStyle w:val="Refdenotaalpie"/>
        </w:rPr>
        <w:footnoteRef/>
      </w:r>
      <w:r>
        <w:t xml:space="preserve"> </w:t>
      </w:r>
      <w:r w:rsidRPr="00366A1D">
        <w:rPr>
          <w:rFonts w:ascii="Arial" w:hAnsi="Arial" w:cs="Arial"/>
          <w:sz w:val="24"/>
          <w:szCs w:val="24"/>
        </w:rPr>
        <w:t>“Historia de la Escritura” www.centros5.pntic.mec.es</w:t>
      </w:r>
    </w:p>
    <w:p w:rsidR="00E5466C" w:rsidRDefault="00E5466C">
      <w:pPr>
        <w:pStyle w:val="Textonotapie"/>
      </w:pPr>
    </w:p>
  </w:footnote>
  <w:footnote w:id="2">
    <w:p w:rsidR="00E5466C" w:rsidRDefault="00E5466C">
      <w:pPr>
        <w:pStyle w:val="Textonotapie"/>
      </w:pPr>
      <w:r>
        <w:rPr>
          <w:rStyle w:val="Refdenotaalpie"/>
        </w:rPr>
        <w:footnoteRef/>
      </w:r>
      <w:r>
        <w:t xml:space="preserve"> Ídem </w:t>
      </w:r>
    </w:p>
  </w:footnote>
  <w:footnote w:id="3">
    <w:p w:rsidR="00E5466C" w:rsidRDefault="00E5466C">
      <w:pPr>
        <w:pStyle w:val="Textonotapie"/>
      </w:pPr>
      <w:r>
        <w:rPr>
          <w:rStyle w:val="Refdenotaalpie"/>
        </w:rPr>
        <w:footnoteRef/>
      </w:r>
      <w:r>
        <w:t xml:space="preserve"> Ídem</w:t>
      </w:r>
    </w:p>
  </w:footnote>
  <w:footnote w:id="4">
    <w:p w:rsidR="00E5466C" w:rsidRDefault="00E5466C">
      <w:pPr>
        <w:pStyle w:val="Textonotapie"/>
      </w:pPr>
      <w:r>
        <w:rPr>
          <w:rStyle w:val="Refdenotaalpie"/>
        </w:rPr>
        <w:footnoteRef/>
      </w:r>
      <w:r>
        <w:t xml:space="preserve"> Ídem </w:t>
      </w:r>
    </w:p>
  </w:footnote>
  <w:footnote w:id="5">
    <w:p w:rsidR="00E5466C" w:rsidRDefault="00E5466C">
      <w:pPr>
        <w:pStyle w:val="Textonotapie"/>
      </w:pPr>
      <w:r>
        <w:rPr>
          <w:rStyle w:val="Refdenotaalpie"/>
        </w:rPr>
        <w:footnoteRef/>
      </w:r>
      <w:r>
        <w:t xml:space="preserve"> Melo; Jorge Orlando “La Importancia de la Lectura”. www.eduportal.de.gobierno.pr </w:t>
      </w:r>
    </w:p>
  </w:footnote>
  <w:footnote w:id="6">
    <w:p w:rsidR="00E5466C" w:rsidRDefault="00E5466C" w:rsidP="00554242">
      <w:pPr>
        <w:pStyle w:val="Textonotapie"/>
      </w:pPr>
      <w:r>
        <w:rPr>
          <w:rStyle w:val="Refdenotaalpie"/>
        </w:rPr>
        <w:footnoteRef/>
      </w:r>
      <w:r>
        <w:t xml:space="preserve"> Samayoa, Joaquín “Saber Leer y Escribir”, Revista </w:t>
      </w:r>
      <w:proofErr w:type="spellStart"/>
      <w:r>
        <w:t>ABse</w:t>
      </w:r>
      <w:proofErr w:type="spellEnd"/>
      <w:r>
        <w:t xml:space="preserve"> Año 7 n. 1, 2005. FEPADE pág.3.</w:t>
      </w:r>
    </w:p>
    <w:p w:rsidR="00E5466C" w:rsidRDefault="00E5466C">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E0462"/>
    <w:multiLevelType w:val="hybridMultilevel"/>
    <w:tmpl w:val="A6967644"/>
    <w:lvl w:ilvl="0" w:tplc="22A81090">
      <w:start w:val="1"/>
      <w:numFmt w:val="decimal"/>
      <w:lvlText w:val="%1."/>
      <w:lvlJc w:val="left"/>
      <w:pPr>
        <w:ind w:left="720" w:hanging="360"/>
      </w:pPr>
      <w:rPr>
        <w:rFonts w:ascii="Arial" w:hAnsi="Arial" w:cs="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58DE0A87"/>
    <w:multiLevelType w:val="hybridMultilevel"/>
    <w:tmpl w:val="96ACA9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74E3722F"/>
    <w:multiLevelType w:val="hybridMultilevel"/>
    <w:tmpl w:val="6DCC89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79423715"/>
    <w:multiLevelType w:val="hybridMultilevel"/>
    <w:tmpl w:val="A62C9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A1D"/>
    <w:rsid w:val="000D1A3E"/>
    <w:rsid w:val="001F6C77"/>
    <w:rsid w:val="00250918"/>
    <w:rsid w:val="002B5FEB"/>
    <w:rsid w:val="00366A1D"/>
    <w:rsid w:val="004A5824"/>
    <w:rsid w:val="004E6D36"/>
    <w:rsid w:val="00554242"/>
    <w:rsid w:val="005C6450"/>
    <w:rsid w:val="00856C69"/>
    <w:rsid w:val="00877394"/>
    <w:rsid w:val="009F6126"/>
    <w:rsid w:val="00B70BDB"/>
    <w:rsid w:val="00B97195"/>
    <w:rsid w:val="00BE55D5"/>
    <w:rsid w:val="00C14471"/>
    <w:rsid w:val="00C266F2"/>
    <w:rsid w:val="00C3499C"/>
    <w:rsid w:val="00D56F9B"/>
    <w:rsid w:val="00D75CF2"/>
    <w:rsid w:val="00DB1933"/>
    <w:rsid w:val="00DD12F5"/>
    <w:rsid w:val="00E5466C"/>
    <w:rsid w:val="00F87424"/>
    <w:rsid w:val="00FC0B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366A1D"/>
  </w:style>
  <w:style w:type="paragraph" w:styleId="Encabezado">
    <w:name w:val="header"/>
    <w:basedOn w:val="Normal"/>
    <w:link w:val="EncabezadoCar"/>
    <w:uiPriority w:val="99"/>
    <w:unhideWhenUsed/>
    <w:rsid w:val="00DB19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1933"/>
  </w:style>
  <w:style w:type="paragraph" w:styleId="Piedepgina">
    <w:name w:val="footer"/>
    <w:basedOn w:val="Normal"/>
    <w:link w:val="PiedepginaCar"/>
    <w:uiPriority w:val="99"/>
    <w:unhideWhenUsed/>
    <w:rsid w:val="00DB19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1933"/>
  </w:style>
  <w:style w:type="paragraph" w:styleId="Textodeglobo">
    <w:name w:val="Balloon Text"/>
    <w:basedOn w:val="Normal"/>
    <w:link w:val="TextodegloboCar"/>
    <w:uiPriority w:val="99"/>
    <w:semiHidden/>
    <w:unhideWhenUsed/>
    <w:rsid w:val="00DB19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1933"/>
    <w:rPr>
      <w:rFonts w:ascii="Tahoma" w:hAnsi="Tahoma" w:cs="Tahoma"/>
      <w:sz w:val="16"/>
      <w:szCs w:val="16"/>
    </w:rPr>
  </w:style>
  <w:style w:type="paragraph" w:styleId="Textonotapie">
    <w:name w:val="footnote text"/>
    <w:basedOn w:val="Normal"/>
    <w:link w:val="TextonotapieCar"/>
    <w:uiPriority w:val="99"/>
    <w:semiHidden/>
    <w:unhideWhenUsed/>
    <w:rsid w:val="0055424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54242"/>
    <w:rPr>
      <w:sz w:val="20"/>
      <w:szCs w:val="20"/>
    </w:rPr>
  </w:style>
  <w:style w:type="character" w:styleId="Refdenotaalpie">
    <w:name w:val="footnote reference"/>
    <w:basedOn w:val="Fuentedeprrafopredeter"/>
    <w:uiPriority w:val="99"/>
    <w:semiHidden/>
    <w:unhideWhenUsed/>
    <w:rsid w:val="00554242"/>
    <w:rPr>
      <w:vertAlign w:val="superscript"/>
    </w:rPr>
  </w:style>
  <w:style w:type="table" w:styleId="Tablaconcuadrcula">
    <w:name w:val="Table Grid"/>
    <w:basedOn w:val="Tablanormal"/>
    <w:uiPriority w:val="59"/>
    <w:rsid w:val="00856C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250918"/>
    <w:pPr>
      <w:ind w:left="720"/>
      <w:contextualSpacing/>
    </w:pPr>
  </w:style>
  <w:style w:type="character" w:styleId="Hipervnculo">
    <w:name w:val="Hyperlink"/>
    <w:basedOn w:val="Fuentedeprrafopredeter"/>
    <w:uiPriority w:val="99"/>
    <w:unhideWhenUsed/>
    <w:rsid w:val="000D1A3E"/>
    <w:rPr>
      <w:color w:val="0000FF" w:themeColor="hyperlink"/>
      <w:u w:val="single"/>
    </w:rPr>
  </w:style>
  <w:style w:type="character" w:styleId="Hipervnculovisitado">
    <w:name w:val="FollowedHyperlink"/>
    <w:basedOn w:val="Fuentedeprrafopredeter"/>
    <w:uiPriority w:val="99"/>
    <w:semiHidden/>
    <w:unhideWhenUsed/>
    <w:rsid w:val="00B70BD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366A1D"/>
  </w:style>
  <w:style w:type="paragraph" w:styleId="Encabezado">
    <w:name w:val="header"/>
    <w:basedOn w:val="Normal"/>
    <w:link w:val="EncabezadoCar"/>
    <w:uiPriority w:val="99"/>
    <w:unhideWhenUsed/>
    <w:rsid w:val="00DB19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1933"/>
  </w:style>
  <w:style w:type="paragraph" w:styleId="Piedepgina">
    <w:name w:val="footer"/>
    <w:basedOn w:val="Normal"/>
    <w:link w:val="PiedepginaCar"/>
    <w:uiPriority w:val="99"/>
    <w:unhideWhenUsed/>
    <w:rsid w:val="00DB19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1933"/>
  </w:style>
  <w:style w:type="paragraph" w:styleId="Textodeglobo">
    <w:name w:val="Balloon Text"/>
    <w:basedOn w:val="Normal"/>
    <w:link w:val="TextodegloboCar"/>
    <w:uiPriority w:val="99"/>
    <w:semiHidden/>
    <w:unhideWhenUsed/>
    <w:rsid w:val="00DB19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1933"/>
    <w:rPr>
      <w:rFonts w:ascii="Tahoma" w:hAnsi="Tahoma" w:cs="Tahoma"/>
      <w:sz w:val="16"/>
      <w:szCs w:val="16"/>
    </w:rPr>
  </w:style>
  <w:style w:type="paragraph" w:styleId="Textonotapie">
    <w:name w:val="footnote text"/>
    <w:basedOn w:val="Normal"/>
    <w:link w:val="TextonotapieCar"/>
    <w:uiPriority w:val="99"/>
    <w:semiHidden/>
    <w:unhideWhenUsed/>
    <w:rsid w:val="0055424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54242"/>
    <w:rPr>
      <w:sz w:val="20"/>
      <w:szCs w:val="20"/>
    </w:rPr>
  </w:style>
  <w:style w:type="character" w:styleId="Refdenotaalpie">
    <w:name w:val="footnote reference"/>
    <w:basedOn w:val="Fuentedeprrafopredeter"/>
    <w:uiPriority w:val="99"/>
    <w:semiHidden/>
    <w:unhideWhenUsed/>
    <w:rsid w:val="00554242"/>
    <w:rPr>
      <w:vertAlign w:val="superscript"/>
    </w:rPr>
  </w:style>
  <w:style w:type="table" w:styleId="Tablaconcuadrcula">
    <w:name w:val="Table Grid"/>
    <w:basedOn w:val="Tablanormal"/>
    <w:uiPriority w:val="59"/>
    <w:rsid w:val="00856C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250918"/>
    <w:pPr>
      <w:ind w:left="720"/>
      <w:contextualSpacing/>
    </w:pPr>
  </w:style>
  <w:style w:type="character" w:styleId="Hipervnculo">
    <w:name w:val="Hyperlink"/>
    <w:basedOn w:val="Fuentedeprrafopredeter"/>
    <w:uiPriority w:val="99"/>
    <w:unhideWhenUsed/>
    <w:rsid w:val="000D1A3E"/>
    <w:rPr>
      <w:color w:val="0000FF" w:themeColor="hyperlink"/>
      <w:u w:val="single"/>
    </w:rPr>
  </w:style>
  <w:style w:type="character" w:styleId="Hipervnculovisitado">
    <w:name w:val="FollowedHyperlink"/>
    <w:basedOn w:val="Fuentedeprrafopredeter"/>
    <w:uiPriority w:val="99"/>
    <w:semiHidden/>
    <w:unhideWhenUsed/>
    <w:rsid w:val="00B70B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272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80D86-4B56-4982-8AC0-7680D26EE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2107</Words>
  <Characters>11594</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Luffi</cp:lastModifiedBy>
  <cp:revision>3</cp:revision>
  <dcterms:created xsi:type="dcterms:W3CDTF">2015-12-01T11:32:00Z</dcterms:created>
  <dcterms:modified xsi:type="dcterms:W3CDTF">2015-12-01T11:33:00Z</dcterms:modified>
</cp:coreProperties>
</file>