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DC7C1D">
        <w:trPr>
          <w:trHeight w:val="454"/>
          <w:jc w:val="center"/>
        </w:trPr>
        <w:tc>
          <w:tcPr>
            <w:tcW w:w="4606" w:type="dxa"/>
            <w:shd w:val="clear" w:color="auto" w:fill="auto"/>
            <w:vAlign w:val="center"/>
          </w:tcPr>
          <w:p w:rsidR="008F7BB0" w:rsidRPr="00F07C62" w:rsidRDefault="008F7BB0" w:rsidP="00DC7C1D">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FD3769" w:rsidP="00DC7C1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LA UNIÓN </w:t>
            </w:r>
          </w:p>
        </w:tc>
      </w:tr>
      <w:tr w:rsidR="008F7BB0" w:rsidRPr="00F07C62" w:rsidTr="00DC7C1D">
        <w:trPr>
          <w:trHeight w:val="454"/>
          <w:jc w:val="center"/>
        </w:trPr>
        <w:tc>
          <w:tcPr>
            <w:tcW w:w="4606" w:type="dxa"/>
            <w:shd w:val="clear" w:color="auto" w:fill="auto"/>
            <w:vAlign w:val="center"/>
          </w:tcPr>
          <w:p w:rsidR="008F7BB0" w:rsidRPr="00F07C62" w:rsidRDefault="008F7BB0" w:rsidP="00DC7C1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FD3769" w:rsidP="00DC7C1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DC7C1D">
        <w:trPr>
          <w:trHeight w:val="438"/>
          <w:jc w:val="center"/>
        </w:trPr>
        <w:tc>
          <w:tcPr>
            <w:tcW w:w="4606" w:type="dxa"/>
            <w:shd w:val="clear" w:color="auto" w:fill="auto"/>
            <w:vAlign w:val="center"/>
          </w:tcPr>
          <w:p w:rsidR="008F7BB0" w:rsidRPr="00F07C62" w:rsidRDefault="008F7BB0" w:rsidP="00DC7C1D">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FD3769" w:rsidP="00DC7C1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RECICLAJE BUENA OPCIÓN.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Pr="00E26FA7">
        <w:rPr>
          <w:rFonts w:ascii="Arial" w:hAnsi="Arial" w:cs="Arial"/>
          <w:color w:val="000000"/>
          <w:sz w:val="20"/>
          <w:szCs w:val="20"/>
          <w:lang w:eastAsia="es-CO"/>
        </w:rPr>
        <w:t xml:space="preserve"> </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FD3769" w:rsidRPr="005E48BD" w:rsidRDefault="00FD3769" w:rsidP="00FD3769">
      <w:pPr>
        <w:pStyle w:val="Prrafodelista"/>
        <w:rPr>
          <w:rFonts w:ascii="Arial" w:hAnsi="Arial" w:cs="Arial"/>
          <w:color w:val="000000"/>
          <w:sz w:val="20"/>
          <w:szCs w:val="20"/>
          <w:lang w:eastAsia="es-CO"/>
        </w:rPr>
      </w:pPr>
    </w:p>
    <w:p w:rsidR="005A59B8" w:rsidRDefault="005E48BD" w:rsidP="005E48BD">
      <w:pPr>
        <w:pStyle w:val="Prrafodelista"/>
        <w:numPr>
          <w:ilvl w:val="0"/>
          <w:numId w:val="23"/>
        </w:numPr>
        <w:autoSpaceDE w:val="0"/>
        <w:autoSpaceDN w:val="0"/>
        <w:adjustRightInd w:val="0"/>
        <w:spacing w:after="0" w:line="240" w:lineRule="auto"/>
        <w:rPr>
          <w:rFonts w:ascii="Arial" w:eastAsia="Times New Roman" w:hAnsi="Arial" w:cs="Arial"/>
          <w:bCs/>
          <w:sz w:val="20"/>
          <w:szCs w:val="20"/>
          <w:lang w:eastAsia="es-CO"/>
        </w:rPr>
      </w:pPr>
      <w:r w:rsidRPr="005E48BD">
        <w:rPr>
          <w:rFonts w:ascii="Arial" w:eastAsia="Times New Roman" w:hAnsi="Arial" w:cs="Arial"/>
          <w:bCs/>
          <w:sz w:val="20"/>
          <w:szCs w:val="20"/>
          <w:lang w:eastAsia="es-CO"/>
        </w:rPr>
        <w:t>OPORTUNIDADES PARA REDUCIR LA GENERACIÓN DE LOS DESECHOS SÓLIDOS Y REINTEGRAR MATERIALES RECUPERABLES EN EL CÍRCULO ECONÓMICO</w:t>
      </w:r>
      <w:r>
        <w:rPr>
          <w:rFonts w:ascii="Arial" w:eastAsia="Times New Roman" w:hAnsi="Arial" w:cs="Arial"/>
          <w:bCs/>
          <w:sz w:val="20"/>
          <w:szCs w:val="20"/>
          <w:lang w:eastAsia="es-CO"/>
        </w:rPr>
        <w:t xml:space="preserve">, </w:t>
      </w:r>
      <w:r w:rsidRPr="005E48BD">
        <w:rPr>
          <w:rFonts w:ascii="Arial" w:eastAsia="Times New Roman" w:hAnsi="Arial" w:cs="Arial"/>
          <w:bCs/>
          <w:sz w:val="20"/>
          <w:szCs w:val="20"/>
          <w:lang w:eastAsia="es-CO"/>
        </w:rPr>
        <w:t>Eva Röben, 2003</w:t>
      </w:r>
      <w:r>
        <w:rPr>
          <w:rFonts w:ascii="Arial" w:eastAsia="Times New Roman" w:hAnsi="Arial" w:cs="Arial"/>
          <w:bCs/>
          <w:sz w:val="20"/>
          <w:szCs w:val="20"/>
          <w:lang w:eastAsia="es-CO"/>
        </w:rPr>
        <w:t>.</w:t>
      </w:r>
    </w:p>
    <w:p w:rsidR="005E48BD" w:rsidRDefault="005E48BD" w:rsidP="005E48BD">
      <w:pPr>
        <w:pStyle w:val="Default"/>
      </w:pPr>
    </w:p>
    <w:p w:rsidR="005E48BD" w:rsidRPr="00E07822" w:rsidRDefault="005E48BD" w:rsidP="005E48BD">
      <w:pPr>
        <w:pStyle w:val="Default"/>
        <w:numPr>
          <w:ilvl w:val="0"/>
          <w:numId w:val="23"/>
        </w:numPr>
        <w:rPr>
          <w:rFonts w:ascii="Arial" w:hAnsi="Arial" w:cs="Arial"/>
          <w:sz w:val="20"/>
          <w:szCs w:val="20"/>
        </w:rPr>
      </w:pPr>
      <w:r w:rsidRPr="005E48BD">
        <w:rPr>
          <w:rFonts w:ascii="Arial" w:hAnsi="Arial" w:cs="Arial"/>
          <w:bCs/>
          <w:sz w:val="20"/>
          <w:szCs w:val="20"/>
        </w:rPr>
        <w:t>PRESENTACIÓN DE ARTE ESTRUCTURAL A PARTIR DEL RECICLAJE COMO ESTRATEGIA DE COMUNICACIÓN VISUAL</w:t>
      </w:r>
      <w:r w:rsidR="00295F2B">
        <w:rPr>
          <w:rFonts w:ascii="Arial" w:hAnsi="Arial" w:cs="Arial"/>
          <w:bCs/>
          <w:sz w:val="20"/>
          <w:szCs w:val="20"/>
        </w:rPr>
        <w:t xml:space="preserve"> ALUMNO RICARDO HERNÁNDEZ LÓPEZ</w:t>
      </w:r>
      <w:r>
        <w:rPr>
          <w:rFonts w:ascii="Arial" w:hAnsi="Arial" w:cs="Arial"/>
          <w:bCs/>
          <w:sz w:val="20"/>
          <w:szCs w:val="20"/>
        </w:rPr>
        <w:t xml:space="preserve">, </w:t>
      </w:r>
      <w:r w:rsidRPr="005E48BD">
        <w:rPr>
          <w:rFonts w:ascii="Arial" w:hAnsi="Arial" w:cs="Arial"/>
          <w:bCs/>
          <w:sz w:val="20"/>
          <w:szCs w:val="20"/>
        </w:rPr>
        <w:t>CORPORACIÓN UNIVERSITARIA MINUTO DE DIOS</w:t>
      </w:r>
      <w:r>
        <w:rPr>
          <w:rFonts w:ascii="Arial" w:hAnsi="Arial" w:cs="Arial"/>
          <w:bCs/>
          <w:sz w:val="20"/>
          <w:szCs w:val="20"/>
        </w:rPr>
        <w:t xml:space="preserve">. </w:t>
      </w:r>
    </w:p>
    <w:p w:rsidR="00E07822" w:rsidRDefault="00E07822" w:rsidP="00E07822">
      <w:pPr>
        <w:pStyle w:val="Prrafodelista"/>
        <w:rPr>
          <w:rFonts w:ascii="Arial" w:hAnsi="Arial" w:cs="Arial"/>
          <w:sz w:val="20"/>
          <w:szCs w:val="20"/>
        </w:rPr>
      </w:pPr>
    </w:p>
    <w:p w:rsidR="00E07822" w:rsidRPr="005E48BD" w:rsidRDefault="00E07822" w:rsidP="005E48BD">
      <w:pPr>
        <w:pStyle w:val="Default"/>
        <w:numPr>
          <w:ilvl w:val="0"/>
          <w:numId w:val="23"/>
        </w:numPr>
        <w:rPr>
          <w:rFonts w:ascii="Arial" w:hAnsi="Arial" w:cs="Arial"/>
          <w:sz w:val="20"/>
          <w:szCs w:val="20"/>
        </w:rPr>
      </w:pPr>
      <w:r>
        <w:rPr>
          <w:rFonts w:ascii="Arial" w:hAnsi="Arial" w:cs="Arial"/>
          <w:sz w:val="20"/>
          <w:szCs w:val="20"/>
        </w:rPr>
        <w:t xml:space="preserve">EL RECICLAJE COMO INSTRUMENTO PARA LA CONCIENTIZACION PARA LA CONSERVACION DEL AMBIENTE, EN EL PREESCOLAR MI CASITA DE COLORES. ESCOBAR ALEJANDRA, QUINTERO DAYANA, SERRADAS DORAIMA, 2006. </w:t>
      </w:r>
    </w:p>
    <w:p w:rsidR="00FD3769" w:rsidRPr="00E26FA7" w:rsidRDefault="00FD3769" w:rsidP="00FD3769">
      <w:pPr>
        <w:pStyle w:val="Prrafodelista"/>
        <w:autoSpaceDE w:val="0"/>
        <w:autoSpaceDN w:val="0"/>
        <w:adjustRightInd w:val="0"/>
        <w:spacing w:after="0" w:line="240" w:lineRule="auto"/>
        <w:ind w:left="720"/>
        <w:jc w:val="both"/>
        <w:rPr>
          <w:rFonts w:ascii="Arial" w:hAnsi="Arial" w:cs="Arial"/>
          <w:color w:val="000000"/>
          <w:sz w:val="20"/>
          <w:szCs w:val="20"/>
          <w:lang w:eastAsia="es-CO"/>
        </w:rPr>
      </w:pPr>
    </w:p>
    <w:p w:rsidR="00FD3769" w:rsidRPr="00E26FA7" w:rsidRDefault="00FD3769"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5E48BD" w:rsidRDefault="00BC1E9F" w:rsidP="005E48BD">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5E48BD" w:rsidRDefault="005E48BD" w:rsidP="005E48BD">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5E48BD" w:rsidRDefault="005E48BD" w:rsidP="005E48BD">
      <w:pPr>
        <w:pStyle w:val="Prrafodelista"/>
        <w:autoSpaceDE w:val="0"/>
        <w:autoSpaceDN w:val="0"/>
        <w:adjustRightInd w:val="0"/>
        <w:spacing w:after="0" w:line="240" w:lineRule="auto"/>
        <w:ind w:left="720"/>
        <w:jc w:val="both"/>
        <w:rPr>
          <w:rFonts w:ascii="Arial" w:eastAsia="Times New Roman" w:hAnsi="Arial" w:cs="Arial"/>
          <w:sz w:val="20"/>
          <w:szCs w:val="20"/>
          <w:lang w:eastAsia="es-CO"/>
        </w:rPr>
      </w:pPr>
      <w:r w:rsidRPr="005E48BD">
        <w:rPr>
          <w:rFonts w:ascii="Arial" w:eastAsia="Times New Roman" w:hAnsi="Arial" w:cs="Arial"/>
          <w:bCs/>
          <w:sz w:val="20"/>
          <w:szCs w:val="20"/>
          <w:lang w:eastAsia="es-CO"/>
        </w:rPr>
        <w:lastRenderedPageBreak/>
        <w:t xml:space="preserve"> Eva Röben, 2003 en su estudio muestra que </w:t>
      </w:r>
      <w:r w:rsidRPr="005E48BD">
        <w:rPr>
          <w:rFonts w:ascii="Arial" w:eastAsia="Times New Roman" w:hAnsi="Arial" w:cs="Arial"/>
          <w:sz w:val="20"/>
          <w:szCs w:val="20"/>
          <w:lang w:eastAsia="es-CO"/>
        </w:rPr>
        <w:t>el reciclaje es la actividad de recuperar los desechos sólidos al fin de reintegrarlos al ciclo</w:t>
      </w:r>
      <w:r>
        <w:rPr>
          <w:rFonts w:ascii="Arial" w:eastAsia="Times New Roman" w:hAnsi="Arial" w:cs="Arial"/>
          <w:sz w:val="20"/>
          <w:szCs w:val="20"/>
          <w:lang w:eastAsia="es-CO"/>
        </w:rPr>
        <w:t xml:space="preserve"> </w:t>
      </w:r>
      <w:r w:rsidRPr="005E48BD">
        <w:rPr>
          <w:rFonts w:ascii="Arial" w:eastAsia="Times New Roman" w:hAnsi="Arial" w:cs="Arial"/>
          <w:sz w:val="20"/>
          <w:szCs w:val="20"/>
          <w:lang w:eastAsia="es-CO"/>
        </w:rPr>
        <w:t>económico, reutilizándolos o aprovechándolos como materia prima para nuevos productos, con lo</w:t>
      </w:r>
      <w:r>
        <w:rPr>
          <w:rFonts w:ascii="Arial" w:eastAsia="Times New Roman" w:hAnsi="Arial" w:cs="Arial"/>
          <w:sz w:val="20"/>
          <w:szCs w:val="20"/>
          <w:lang w:eastAsia="es-CO"/>
        </w:rPr>
        <w:t xml:space="preserve"> </w:t>
      </w:r>
      <w:r w:rsidRPr="005E48BD">
        <w:rPr>
          <w:rFonts w:ascii="Arial" w:eastAsia="Times New Roman" w:hAnsi="Arial" w:cs="Arial"/>
          <w:sz w:val="20"/>
          <w:szCs w:val="20"/>
          <w:lang w:eastAsia="es-CO"/>
        </w:rPr>
        <w:t>que podemos lograr varios beneficios económicos, ecológicos y sociales:</w:t>
      </w:r>
    </w:p>
    <w:p w:rsidR="005E48BD" w:rsidRDefault="005E48BD" w:rsidP="005E48BD">
      <w:pPr>
        <w:pStyle w:val="Prrafodelista"/>
        <w:autoSpaceDE w:val="0"/>
        <w:autoSpaceDN w:val="0"/>
        <w:adjustRightInd w:val="0"/>
        <w:spacing w:after="0" w:line="240" w:lineRule="auto"/>
        <w:ind w:left="720"/>
        <w:jc w:val="both"/>
        <w:rPr>
          <w:rFonts w:ascii="Arial" w:eastAsia="Times New Roman" w:hAnsi="Arial" w:cs="Arial"/>
          <w:sz w:val="20"/>
          <w:szCs w:val="20"/>
          <w:lang w:eastAsia="es-CO"/>
        </w:rPr>
      </w:pPr>
      <w:r w:rsidRPr="005E48BD">
        <w:rPr>
          <w:rFonts w:ascii="Arial" w:eastAsia="Times New Roman" w:hAnsi="Arial" w:cs="Arial"/>
          <w:sz w:val="20"/>
          <w:szCs w:val="20"/>
          <w:lang w:eastAsia="es-CO"/>
        </w:rPr>
        <w:t>- En muchos países, la relación entre los precios de los materiales reciclables y la mano de</w:t>
      </w:r>
      <w:r>
        <w:rPr>
          <w:rFonts w:ascii="Arial" w:eastAsia="Times New Roman" w:hAnsi="Arial" w:cs="Arial"/>
          <w:sz w:val="20"/>
          <w:szCs w:val="20"/>
          <w:lang w:eastAsia="es-CO"/>
        </w:rPr>
        <w:t xml:space="preserve"> </w:t>
      </w:r>
      <w:r w:rsidRPr="005E48BD">
        <w:rPr>
          <w:rFonts w:ascii="Arial" w:eastAsia="Times New Roman" w:hAnsi="Arial" w:cs="Arial"/>
          <w:sz w:val="20"/>
          <w:szCs w:val="20"/>
          <w:lang w:eastAsia="es-CO"/>
        </w:rPr>
        <w:t>obra es tal que el reciclaje es económicamente rentable.</w:t>
      </w:r>
    </w:p>
    <w:p w:rsidR="00E07822" w:rsidRDefault="005E48BD" w:rsidP="00E07822">
      <w:pPr>
        <w:pStyle w:val="Prrafodelista"/>
        <w:autoSpaceDE w:val="0"/>
        <w:autoSpaceDN w:val="0"/>
        <w:adjustRightInd w:val="0"/>
        <w:spacing w:after="0" w:line="240" w:lineRule="auto"/>
        <w:ind w:left="720"/>
        <w:jc w:val="both"/>
        <w:rPr>
          <w:rFonts w:ascii="Arial" w:eastAsia="Times New Roman" w:hAnsi="Arial" w:cs="Arial"/>
          <w:sz w:val="20"/>
          <w:szCs w:val="20"/>
          <w:lang w:eastAsia="es-CO"/>
        </w:rPr>
      </w:pPr>
      <w:r w:rsidRPr="005E48BD">
        <w:rPr>
          <w:rFonts w:ascii="Arial" w:eastAsia="Times New Roman" w:hAnsi="Arial" w:cs="Arial"/>
          <w:sz w:val="20"/>
          <w:szCs w:val="20"/>
          <w:lang w:eastAsia="es-CO"/>
        </w:rPr>
        <w:t>- Con el reciclaje, se pueden recuperar materiales y, por consecuencia, economizar materia</w:t>
      </w:r>
      <w:r>
        <w:rPr>
          <w:rFonts w:ascii="Arial" w:eastAsia="Times New Roman" w:hAnsi="Arial" w:cs="Arial"/>
          <w:sz w:val="20"/>
          <w:szCs w:val="20"/>
          <w:lang w:eastAsia="es-CO"/>
        </w:rPr>
        <w:t xml:space="preserve"> </w:t>
      </w:r>
      <w:r w:rsidRPr="005E48BD">
        <w:rPr>
          <w:rFonts w:ascii="Arial" w:eastAsia="Times New Roman" w:hAnsi="Arial" w:cs="Arial"/>
          <w:sz w:val="20"/>
          <w:szCs w:val="20"/>
          <w:lang w:eastAsia="es-CO"/>
        </w:rPr>
        <w:t>prima, energía y agua necesarias para la producción</w:t>
      </w:r>
      <w:r>
        <w:rPr>
          <w:rFonts w:ascii="Arial" w:eastAsia="Times New Roman" w:hAnsi="Arial" w:cs="Arial"/>
          <w:sz w:val="20"/>
          <w:szCs w:val="20"/>
          <w:lang w:eastAsia="es-CO"/>
        </w:rPr>
        <w:t xml:space="preserve"> de nuevos materiales y b</w:t>
      </w:r>
      <w:r w:rsidRPr="005E48BD">
        <w:rPr>
          <w:rFonts w:ascii="Arial" w:eastAsia="Times New Roman" w:hAnsi="Arial" w:cs="Arial"/>
          <w:sz w:val="20"/>
          <w:szCs w:val="20"/>
          <w:lang w:eastAsia="es-CO"/>
        </w:rPr>
        <w:t>ajar el consumo de paisaje, los</w:t>
      </w:r>
      <w:r>
        <w:rPr>
          <w:rFonts w:ascii="Arial" w:eastAsia="Times New Roman" w:hAnsi="Arial" w:cs="Arial"/>
          <w:sz w:val="20"/>
          <w:szCs w:val="20"/>
          <w:lang w:eastAsia="es-CO"/>
        </w:rPr>
        <w:t xml:space="preserve"> </w:t>
      </w:r>
      <w:r w:rsidRPr="005E48BD">
        <w:rPr>
          <w:rFonts w:ascii="Arial" w:eastAsia="Times New Roman" w:hAnsi="Arial" w:cs="Arial"/>
          <w:sz w:val="20"/>
          <w:szCs w:val="20"/>
          <w:lang w:eastAsia="es-CO"/>
        </w:rPr>
        <w:t>costos y los impactos ambientales que genera la disposición final.</w:t>
      </w:r>
    </w:p>
    <w:p w:rsidR="00E07822" w:rsidRDefault="00E07822" w:rsidP="00E07822">
      <w:pPr>
        <w:pStyle w:val="Prrafodelista"/>
        <w:autoSpaceDE w:val="0"/>
        <w:autoSpaceDN w:val="0"/>
        <w:adjustRightInd w:val="0"/>
        <w:spacing w:after="0" w:line="240" w:lineRule="auto"/>
        <w:ind w:left="720"/>
        <w:jc w:val="both"/>
        <w:rPr>
          <w:rFonts w:ascii="Arial" w:eastAsia="Times New Roman" w:hAnsi="Arial" w:cs="Arial"/>
          <w:sz w:val="20"/>
          <w:szCs w:val="20"/>
          <w:lang w:eastAsia="es-CO"/>
        </w:rPr>
      </w:pPr>
    </w:p>
    <w:p w:rsidR="00E07822" w:rsidRDefault="00E07822" w:rsidP="00E07822">
      <w:pPr>
        <w:pStyle w:val="Prrafodelista"/>
        <w:autoSpaceDE w:val="0"/>
        <w:autoSpaceDN w:val="0"/>
        <w:adjustRightInd w:val="0"/>
        <w:spacing w:after="0" w:line="240" w:lineRule="auto"/>
        <w:ind w:left="720"/>
        <w:jc w:val="both"/>
        <w:rPr>
          <w:rFonts w:ascii="Arial" w:hAnsi="Arial" w:cs="Arial"/>
          <w:sz w:val="20"/>
          <w:szCs w:val="20"/>
        </w:rPr>
      </w:pPr>
      <w:r>
        <w:rPr>
          <w:rFonts w:ascii="Arial" w:eastAsia="Times New Roman" w:hAnsi="Arial" w:cs="Arial"/>
          <w:sz w:val="20"/>
          <w:szCs w:val="20"/>
          <w:lang w:eastAsia="es-CO"/>
        </w:rPr>
        <w:t xml:space="preserve">Encontrando en </w:t>
      </w:r>
      <w:r w:rsidRPr="005E48BD">
        <w:rPr>
          <w:rFonts w:ascii="Arial" w:hAnsi="Arial" w:cs="Arial"/>
          <w:bCs/>
          <w:sz w:val="20"/>
          <w:szCs w:val="20"/>
        </w:rPr>
        <w:t>PRESENTACIÓN DE ARTE ESTRUCTURAL A PARTIR DEL RECICLAJE COMO ESTRATEGIA DE COMUNICACIÓN VISUAL ALUMNO RICARDO HERNÁNDEZ LÓPEZ</w:t>
      </w:r>
      <w:r>
        <w:rPr>
          <w:rFonts w:ascii="Arial" w:hAnsi="Arial" w:cs="Arial"/>
          <w:bCs/>
          <w:sz w:val="20"/>
          <w:szCs w:val="20"/>
        </w:rPr>
        <w:t xml:space="preserve">; </w:t>
      </w:r>
      <w:r>
        <w:rPr>
          <w:rFonts w:ascii="Arial" w:eastAsia="Times New Roman" w:hAnsi="Arial" w:cs="Arial"/>
          <w:sz w:val="20"/>
          <w:szCs w:val="20"/>
          <w:lang w:eastAsia="es-CO"/>
        </w:rPr>
        <w:t xml:space="preserve"> </w:t>
      </w:r>
      <w:r w:rsidR="005E48BD" w:rsidRPr="00E07822">
        <w:rPr>
          <w:rFonts w:ascii="Arial" w:hAnsi="Arial" w:cs="Arial"/>
          <w:sz w:val="20"/>
          <w:szCs w:val="20"/>
        </w:rPr>
        <w:t>El reciclaje que se lleva a cabo en este proceso de trasformación de recursos es un medio artístico se utiliza una materia prima que es el metal y Pvc (plástico), dando un nuevo ciclo de vida útil no solo como elemento si no mostrando del porque si se puede elaborar nuevas cosas con ellos, utilizando casi el 90 % del recurso de cada material, esto es importante porque se eliminaría solo un poco del material ayunado a conservar recursos naturales. El nuevo conocimiento que se dará a tratar es la creación de una estrategia visual que aprovecha los mal llamados desechos que son nuevamente recuperados, haciendo un arte único que de ejemplo para los ciudadanos de Bogotá de la importancia del reciclaje como una alternativa que contribuye a la conservación del planeta.</w:t>
      </w:r>
    </w:p>
    <w:p w:rsidR="00E07822" w:rsidRDefault="00E07822" w:rsidP="00E07822">
      <w:pPr>
        <w:pStyle w:val="Prrafodelista"/>
        <w:autoSpaceDE w:val="0"/>
        <w:autoSpaceDN w:val="0"/>
        <w:adjustRightInd w:val="0"/>
        <w:spacing w:after="0" w:line="240" w:lineRule="auto"/>
        <w:ind w:left="720"/>
        <w:jc w:val="both"/>
        <w:rPr>
          <w:rFonts w:ascii="Arial" w:hAnsi="Arial" w:cs="Arial"/>
          <w:sz w:val="20"/>
          <w:szCs w:val="20"/>
        </w:rPr>
      </w:pPr>
    </w:p>
    <w:p w:rsidR="00E07822" w:rsidRDefault="00E07822" w:rsidP="00E07822">
      <w:pPr>
        <w:pStyle w:val="Prrafodelista"/>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ESCOBAR ALEJANDRA, QUINTERO DAYANA, SERRADAS DORAIMA, 2006. Muestran una investigación a </w:t>
      </w:r>
      <w:r w:rsidR="00741861">
        <w:rPr>
          <w:rFonts w:ascii="Arial" w:hAnsi="Arial" w:cs="Arial"/>
          <w:sz w:val="20"/>
          <w:szCs w:val="20"/>
        </w:rPr>
        <w:t xml:space="preserve">partir de los instrumentos tomados del reciclaje, se diagnostica inicialmente y se propone elaborar un plan de acción, en los cuales todos los integrantes participan recolectando  materiales reciclables y elaborando recursos didácticos que pudieran ser utilizados en el aula de clase, para luego verificar la eficacia y la validez de la concientización. Busca realizar mejoras y cambio social utilizando encuestas y entrevistas. Al igual que la observación donde se logra notar  el tipo de material que se utilizaba dentro de las aulas de apoyo, </w:t>
      </w:r>
      <w:r w:rsidR="00F136B9">
        <w:rPr>
          <w:rFonts w:ascii="Arial" w:hAnsi="Arial" w:cs="Arial"/>
          <w:sz w:val="20"/>
          <w:szCs w:val="20"/>
        </w:rPr>
        <w:t xml:space="preserve">dando a conocer que es necesario inculcar un </w:t>
      </w:r>
      <w:r w:rsidR="009A5039">
        <w:rPr>
          <w:rFonts w:ascii="Arial" w:hAnsi="Arial" w:cs="Arial"/>
          <w:sz w:val="20"/>
          <w:szCs w:val="20"/>
        </w:rPr>
        <w:t>hábito</w:t>
      </w:r>
      <w:r w:rsidR="00F136B9">
        <w:rPr>
          <w:rFonts w:ascii="Arial" w:hAnsi="Arial" w:cs="Arial"/>
          <w:sz w:val="20"/>
          <w:szCs w:val="20"/>
        </w:rPr>
        <w:t xml:space="preserve"> ambiental de la cultura de reciclaje desde los pequeños hasta aquellos que comien</w:t>
      </w:r>
      <w:r w:rsidR="009A5039">
        <w:rPr>
          <w:rFonts w:ascii="Arial" w:hAnsi="Arial" w:cs="Arial"/>
          <w:sz w:val="20"/>
          <w:szCs w:val="20"/>
        </w:rPr>
        <w:t xml:space="preserve">cen sus estudios de secundaria. </w:t>
      </w:r>
    </w:p>
    <w:p w:rsidR="00E07822" w:rsidRDefault="00E07822" w:rsidP="00E07822">
      <w:pPr>
        <w:pStyle w:val="Prrafodelista"/>
        <w:autoSpaceDE w:val="0"/>
        <w:autoSpaceDN w:val="0"/>
        <w:adjustRightInd w:val="0"/>
        <w:spacing w:after="0" w:line="240" w:lineRule="auto"/>
        <w:ind w:left="720"/>
        <w:jc w:val="both"/>
        <w:rPr>
          <w:rFonts w:ascii="Arial" w:hAnsi="Arial" w:cs="Arial"/>
          <w:sz w:val="20"/>
          <w:szCs w:val="20"/>
        </w:rPr>
      </w:pPr>
    </w:p>
    <w:p w:rsidR="00E07822" w:rsidRPr="00F136B9" w:rsidRDefault="00E07822" w:rsidP="00F136B9">
      <w:pPr>
        <w:autoSpaceDE w:val="0"/>
        <w:autoSpaceDN w:val="0"/>
        <w:adjustRightInd w:val="0"/>
        <w:spacing w:after="0" w:line="240" w:lineRule="auto"/>
        <w:jc w:val="both"/>
        <w:rPr>
          <w:rFonts w:ascii="Arial" w:hAnsi="Arial" w:cs="Arial"/>
          <w:color w:val="000000"/>
          <w:sz w:val="20"/>
          <w:szCs w:val="20"/>
          <w:lang w:eastAsia="es-CO"/>
        </w:rPr>
      </w:pPr>
    </w:p>
    <w:p w:rsidR="005E48BD" w:rsidRPr="00E26FA7" w:rsidRDefault="005E48BD"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FD3769" w:rsidRPr="00FD3769" w:rsidRDefault="00FD3769" w:rsidP="00FD3769">
      <w:pPr>
        <w:rPr>
          <w:rFonts w:ascii="Arial" w:hAnsi="Arial" w:cs="Arial"/>
          <w:color w:val="000000"/>
          <w:sz w:val="20"/>
          <w:szCs w:val="20"/>
          <w:lang w:eastAsia="es-CO"/>
        </w:rPr>
      </w:pP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BC1E9F" w:rsidRPr="00E26FA7">
        <w:rPr>
          <w:rFonts w:ascii="Arial" w:hAnsi="Arial" w:cs="Arial"/>
          <w:color w:val="000000"/>
          <w:sz w:val="20"/>
          <w:szCs w:val="20"/>
          <w:lang w:eastAsia="es-CO"/>
        </w:rPr>
        <w:t xml:space="preserve"> </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F136B9" w:rsidP="00BC1E9F">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b/>
          <w:noProof/>
          <w:color w:val="000000"/>
          <w:sz w:val="20"/>
          <w:szCs w:val="20"/>
          <w:lang w:eastAsia="es-CO"/>
        </w:rPr>
        <w:drawing>
          <wp:anchor distT="0" distB="0" distL="114300" distR="114300" simplePos="0" relativeHeight="251658240" behindDoc="0" locked="0" layoutInCell="1" allowOverlap="1">
            <wp:simplePos x="0" y="0"/>
            <wp:positionH relativeFrom="column">
              <wp:posOffset>1352550</wp:posOffset>
            </wp:positionH>
            <wp:positionV relativeFrom="paragraph">
              <wp:posOffset>156845</wp:posOffset>
            </wp:positionV>
            <wp:extent cx="4810125" cy="2324100"/>
            <wp:effectExtent l="0" t="0" r="0" b="0"/>
            <wp:wrapNone/>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E26FA7" w:rsidRPr="00E26FA7">
        <w:rPr>
          <w:rFonts w:ascii="Arial" w:hAnsi="Arial" w:cs="Arial"/>
          <w:b/>
          <w:color w:val="000000"/>
          <w:sz w:val="20"/>
          <w:szCs w:val="20"/>
          <w:lang w:eastAsia="es-CO"/>
        </w:rPr>
        <w:t>Recuerde:</w:t>
      </w:r>
      <w:r w:rsidR="00E26FA7" w:rsidRPr="00E26FA7">
        <w:rPr>
          <w:rFonts w:ascii="Arial" w:hAnsi="Arial" w:cs="Arial"/>
          <w:color w:val="000000"/>
          <w:sz w:val="20"/>
          <w:szCs w:val="20"/>
          <w:lang w:eastAsia="es-CO"/>
        </w:rPr>
        <w:t xml:space="preserve"> </w:t>
      </w:r>
      <w:r w:rsidR="00BC1E9F"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BC1E9F" w:rsidRDefault="00BC1E9F"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Default="00FD3769" w:rsidP="00BC1E9F">
      <w:pPr>
        <w:autoSpaceDE w:val="0"/>
        <w:autoSpaceDN w:val="0"/>
        <w:adjustRightInd w:val="0"/>
        <w:spacing w:after="0" w:line="240" w:lineRule="auto"/>
        <w:jc w:val="both"/>
        <w:rPr>
          <w:rFonts w:ascii="Arial" w:hAnsi="Arial" w:cs="Arial"/>
          <w:color w:val="000000"/>
          <w:lang w:eastAsia="es-CO"/>
        </w:rPr>
      </w:pPr>
    </w:p>
    <w:p w:rsidR="00FD3769" w:rsidRPr="00BC1E9F" w:rsidRDefault="00FD3769"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tblPr>
      <w:tblGrid>
        <w:gridCol w:w="10790"/>
      </w:tblGrid>
      <w:tr w:rsidR="00A8335C" w:rsidTr="00A8335C">
        <w:tc>
          <w:tcPr>
            <w:tcW w:w="10790"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A8335C" w:rsidTr="00A8335C">
        <w:tc>
          <w:tcPr>
            <w:tcW w:w="10790" w:type="dxa"/>
          </w:tcPr>
          <w:p w:rsidR="00A8335C" w:rsidRDefault="00AA09B3"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91008" behindDoc="0" locked="0" layoutInCell="1" allowOverlap="1">
                  <wp:simplePos x="0" y="0"/>
                  <wp:positionH relativeFrom="column">
                    <wp:posOffset>3781425</wp:posOffset>
                  </wp:positionH>
                  <wp:positionV relativeFrom="paragraph">
                    <wp:posOffset>-15274290</wp:posOffset>
                  </wp:positionV>
                  <wp:extent cx="2748915" cy="2066925"/>
                  <wp:effectExtent l="19050" t="19050" r="13335" b="28575"/>
                  <wp:wrapNone/>
                  <wp:docPr id="25" name="Imagen 6" descr="H:\DCIM\101MSDCF\DSC0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1MSDCF\DSC04367.JPG"/>
                          <pic:cNvPicPr>
                            <a:picLocks noChangeAspect="1" noChangeArrowheads="1"/>
                          </pic:cNvPicPr>
                        </pic:nvPicPr>
                        <pic:blipFill>
                          <a:blip r:embed="rId12" cstate="print"/>
                          <a:srcRect/>
                          <a:stretch>
                            <a:fillRect/>
                          </a:stretch>
                        </pic:blipFill>
                        <pic:spPr bwMode="auto">
                          <a:xfrm>
                            <a:off x="0" y="0"/>
                            <a:ext cx="2748915" cy="2066925"/>
                          </a:xfrm>
                          <a:prstGeom prst="rect">
                            <a:avLst/>
                          </a:prstGeom>
                          <a:noFill/>
                          <a:ln w="9525">
                            <a:solidFill>
                              <a:schemeClr val="tx1"/>
                            </a:solidFill>
                            <a:miter lim="800000"/>
                            <a:headEnd/>
                            <a:tailEnd/>
                          </a:ln>
                        </pic:spPr>
                      </pic:pic>
                    </a:graphicData>
                  </a:graphic>
                </wp:anchor>
              </w:drawing>
            </w:r>
            <w:r w:rsidR="00314F23">
              <w:rPr>
                <w:rFonts w:ascii="Arial" w:hAnsi="Arial" w:cs="Arial"/>
                <w:noProof/>
                <w:color w:val="000000"/>
                <w:lang w:eastAsia="es-CO"/>
              </w:rPr>
              <w:drawing>
                <wp:anchor distT="0" distB="0" distL="114300" distR="114300" simplePos="0" relativeHeight="251686912" behindDoc="0" locked="0" layoutInCell="1" allowOverlap="1">
                  <wp:simplePos x="0" y="0"/>
                  <wp:positionH relativeFrom="column">
                    <wp:posOffset>3914775</wp:posOffset>
                  </wp:positionH>
                  <wp:positionV relativeFrom="paragraph">
                    <wp:posOffset>3810</wp:posOffset>
                  </wp:positionV>
                  <wp:extent cx="2705100" cy="2028825"/>
                  <wp:effectExtent l="19050" t="19050" r="19050" b="28575"/>
                  <wp:wrapNone/>
                  <wp:docPr id="21" name="Imagen 2" descr="H:\DCIM\101MSDCF\DSC0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1MSDCF\DSC04356.JPG"/>
                          <pic:cNvPicPr>
                            <a:picLocks noChangeAspect="1" noChangeArrowheads="1"/>
                          </pic:cNvPicPr>
                        </pic:nvPicPr>
                        <pic:blipFill>
                          <a:blip r:embed="rId13" cstate="print"/>
                          <a:srcRect/>
                          <a:stretch>
                            <a:fillRect/>
                          </a:stretch>
                        </pic:blipFill>
                        <pic:spPr bwMode="auto">
                          <a:xfrm>
                            <a:off x="0" y="0"/>
                            <a:ext cx="2705100" cy="2028825"/>
                          </a:xfrm>
                          <a:prstGeom prst="rect">
                            <a:avLst/>
                          </a:prstGeom>
                          <a:noFill/>
                          <a:ln w="9525">
                            <a:solidFill>
                              <a:schemeClr val="tx1"/>
                            </a:solidFill>
                            <a:miter lim="800000"/>
                            <a:headEnd/>
                            <a:tailEnd/>
                          </a:ln>
                        </pic:spPr>
                      </pic:pic>
                    </a:graphicData>
                  </a:graphic>
                </wp:anchor>
              </w:drawing>
            </w:r>
            <w:r w:rsidR="00314F23">
              <w:rPr>
                <w:rFonts w:ascii="Arial" w:hAnsi="Arial" w:cs="Arial"/>
                <w:noProof/>
                <w:color w:val="000000"/>
                <w:lang w:eastAsia="es-CO"/>
              </w:rPr>
              <w:drawing>
                <wp:anchor distT="0" distB="0" distL="114300" distR="114300" simplePos="0" relativeHeight="251685888" behindDoc="0" locked="0" layoutInCell="1" allowOverlap="1">
                  <wp:simplePos x="0" y="0"/>
                  <wp:positionH relativeFrom="column">
                    <wp:posOffset>316865</wp:posOffset>
                  </wp:positionH>
                  <wp:positionV relativeFrom="paragraph">
                    <wp:posOffset>3810</wp:posOffset>
                  </wp:positionV>
                  <wp:extent cx="2609850" cy="1957705"/>
                  <wp:effectExtent l="19050" t="19050" r="19050" b="23495"/>
                  <wp:wrapNone/>
                  <wp:docPr id="18" name="Imagen 1" descr="H:\DCIM\101MSDCF\DSC0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1MSDCF\DSC04354.JPG"/>
                          <pic:cNvPicPr>
                            <a:picLocks noChangeAspect="1" noChangeArrowheads="1"/>
                          </pic:cNvPicPr>
                        </pic:nvPicPr>
                        <pic:blipFill>
                          <a:blip r:embed="rId14" cstate="print"/>
                          <a:srcRect/>
                          <a:stretch>
                            <a:fillRect/>
                          </a:stretch>
                        </pic:blipFill>
                        <pic:spPr bwMode="auto">
                          <a:xfrm>
                            <a:off x="0" y="0"/>
                            <a:ext cx="2609850" cy="1957705"/>
                          </a:xfrm>
                          <a:prstGeom prst="rect">
                            <a:avLst/>
                          </a:prstGeom>
                          <a:noFill/>
                          <a:ln w="9525">
                            <a:solidFill>
                              <a:schemeClr val="tx1"/>
                            </a:solidFill>
                            <a:miter lim="800000"/>
                            <a:headEnd/>
                            <a:tailEnd/>
                          </a:ln>
                        </pic:spPr>
                      </pic:pic>
                    </a:graphicData>
                  </a:graphic>
                </wp:anchor>
              </w:drawing>
            </w: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0F0762" w:rsidRDefault="000F0762" w:rsidP="00277DD4">
            <w:pPr>
              <w:autoSpaceDE w:val="0"/>
              <w:autoSpaceDN w:val="0"/>
              <w:adjustRightInd w:val="0"/>
              <w:spacing w:after="0" w:line="240" w:lineRule="auto"/>
              <w:jc w:val="both"/>
              <w:rPr>
                <w:rFonts w:ascii="Arial" w:hAnsi="Arial" w:cs="Arial"/>
                <w:color w:val="000000"/>
                <w:lang w:eastAsia="es-CO"/>
              </w:rPr>
            </w:pPr>
          </w:p>
          <w:p w:rsidR="000F0762" w:rsidRDefault="000F0762" w:rsidP="00277DD4">
            <w:pPr>
              <w:autoSpaceDE w:val="0"/>
              <w:autoSpaceDN w:val="0"/>
              <w:adjustRightInd w:val="0"/>
              <w:spacing w:after="0" w:line="240" w:lineRule="auto"/>
              <w:jc w:val="both"/>
              <w:rPr>
                <w:rFonts w:ascii="Arial" w:hAnsi="Arial" w:cs="Arial"/>
                <w:color w:val="000000"/>
                <w:lang w:eastAsia="es-CO"/>
              </w:rPr>
            </w:pPr>
          </w:p>
          <w:p w:rsidR="000F0762" w:rsidRDefault="000F0762" w:rsidP="00277DD4">
            <w:pPr>
              <w:autoSpaceDE w:val="0"/>
              <w:autoSpaceDN w:val="0"/>
              <w:adjustRightInd w:val="0"/>
              <w:spacing w:after="0" w:line="240" w:lineRule="auto"/>
              <w:jc w:val="both"/>
              <w:rPr>
                <w:rFonts w:ascii="Arial" w:hAnsi="Arial" w:cs="Arial"/>
                <w:color w:val="000000"/>
                <w:lang w:eastAsia="es-CO"/>
              </w:rPr>
            </w:pPr>
          </w:p>
          <w:p w:rsidR="000F0762" w:rsidRDefault="000F0762" w:rsidP="00277DD4">
            <w:pPr>
              <w:autoSpaceDE w:val="0"/>
              <w:autoSpaceDN w:val="0"/>
              <w:adjustRightInd w:val="0"/>
              <w:spacing w:after="0" w:line="240" w:lineRule="auto"/>
              <w:jc w:val="both"/>
              <w:rPr>
                <w:rFonts w:ascii="Arial" w:hAnsi="Arial" w:cs="Arial"/>
                <w:color w:val="000000"/>
                <w:lang w:eastAsia="es-CO"/>
              </w:rPr>
            </w:pPr>
          </w:p>
          <w:p w:rsidR="000F0762" w:rsidRDefault="000F0762" w:rsidP="00277DD4">
            <w:pPr>
              <w:autoSpaceDE w:val="0"/>
              <w:autoSpaceDN w:val="0"/>
              <w:adjustRightInd w:val="0"/>
              <w:spacing w:after="0" w:line="240" w:lineRule="auto"/>
              <w:jc w:val="both"/>
              <w:rPr>
                <w:rFonts w:ascii="Arial" w:hAnsi="Arial" w:cs="Arial"/>
                <w:color w:val="000000"/>
                <w:lang w:eastAsia="es-CO"/>
              </w:rPr>
            </w:pPr>
          </w:p>
          <w:p w:rsidR="000F0762" w:rsidRDefault="000F0762" w:rsidP="00277DD4">
            <w:pPr>
              <w:autoSpaceDE w:val="0"/>
              <w:autoSpaceDN w:val="0"/>
              <w:adjustRightInd w:val="0"/>
              <w:spacing w:after="0" w:line="240" w:lineRule="auto"/>
              <w:jc w:val="both"/>
              <w:rPr>
                <w:rFonts w:ascii="Arial" w:hAnsi="Arial" w:cs="Arial"/>
                <w:color w:val="000000"/>
                <w:lang w:eastAsia="es-CO"/>
              </w:rPr>
            </w:pPr>
          </w:p>
          <w:p w:rsidR="000F0762" w:rsidRDefault="000F0762" w:rsidP="00277DD4">
            <w:pPr>
              <w:autoSpaceDE w:val="0"/>
              <w:autoSpaceDN w:val="0"/>
              <w:adjustRightInd w:val="0"/>
              <w:spacing w:after="0" w:line="240" w:lineRule="auto"/>
              <w:jc w:val="both"/>
              <w:rPr>
                <w:rFonts w:ascii="Arial" w:hAnsi="Arial" w:cs="Arial"/>
                <w:color w:val="000000"/>
                <w:lang w:eastAsia="es-CO"/>
              </w:rPr>
            </w:pPr>
          </w:p>
          <w:p w:rsidR="000F0762" w:rsidRDefault="000F0762" w:rsidP="00277DD4">
            <w:pPr>
              <w:autoSpaceDE w:val="0"/>
              <w:autoSpaceDN w:val="0"/>
              <w:adjustRightInd w:val="0"/>
              <w:spacing w:after="0" w:line="240" w:lineRule="auto"/>
              <w:jc w:val="both"/>
              <w:rPr>
                <w:rFonts w:ascii="Arial" w:hAnsi="Arial" w:cs="Arial"/>
                <w:color w:val="000000"/>
                <w:lang w:eastAsia="es-CO"/>
              </w:rPr>
            </w:pPr>
          </w:p>
          <w:p w:rsidR="000F0762" w:rsidRDefault="000F0762" w:rsidP="00277DD4">
            <w:pPr>
              <w:autoSpaceDE w:val="0"/>
              <w:autoSpaceDN w:val="0"/>
              <w:adjustRightInd w:val="0"/>
              <w:spacing w:after="0" w:line="240" w:lineRule="auto"/>
              <w:jc w:val="both"/>
              <w:rPr>
                <w:rFonts w:ascii="Arial" w:hAnsi="Arial" w:cs="Arial"/>
                <w:color w:val="000000"/>
                <w:lang w:eastAsia="es-CO"/>
              </w:rPr>
            </w:pPr>
          </w:p>
          <w:p w:rsidR="000F0762" w:rsidRDefault="000F0762" w:rsidP="00277DD4">
            <w:pPr>
              <w:autoSpaceDE w:val="0"/>
              <w:autoSpaceDN w:val="0"/>
              <w:adjustRightInd w:val="0"/>
              <w:spacing w:after="0" w:line="240" w:lineRule="auto"/>
              <w:jc w:val="both"/>
              <w:rPr>
                <w:rFonts w:ascii="Arial" w:hAnsi="Arial" w:cs="Arial"/>
                <w:color w:val="000000"/>
                <w:lang w:eastAsia="es-CO"/>
              </w:rPr>
            </w:pPr>
          </w:p>
          <w:p w:rsidR="00A8335C" w:rsidRDefault="00B84A96"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pict>
                <v:shapetype id="_x0000_t202" coordsize="21600,21600" o:spt="202" path="m,l,21600r21600,l21600,xe">
                  <v:stroke joinstyle="miter"/>
                  <v:path gradientshapeok="t" o:connecttype="rect"/>
                </v:shapetype>
                <v:shape id="_x0000_s1040" type="#_x0000_t202" style="position:absolute;left:0;text-align:left;margin-left:120.75pt;margin-top:9pt;width:283.5pt;height:20.25pt;z-index:251694080">
                  <v:textbox>
                    <w:txbxContent>
                      <w:p w:rsidR="00B277DD" w:rsidRPr="00B277DD" w:rsidRDefault="00B277DD">
                        <w:pPr>
                          <w:rPr>
                            <w:i/>
                          </w:rPr>
                        </w:pPr>
                        <w:r w:rsidRPr="00B277DD">
                          <w:rPr>
                            <w:i/>
                          </w:rPr>
                          <w:t xml:space="preserve">Ilustración 1 y 2 clasificación de los materiales encontrados </w:t>
                        </w:r>
                      </w:p>
                    </w:txbxContent>
                  </v:textbox>
                </v:shape>
              </w:pict>
            </w: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B277DD" w:rsidRDefault="00314F23"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88960" behindDoc="0" locked="0" layoutInCell="1" allowOverlap="1">
                  <wp:simplePos x="0" y="0"/>
                  <wp:positionH relativeFrom="column">
                    <wp:posOffset>3777615</wp:posOffset>
                  </wp:positionH>
                  <wp:positionV relativeFrom="paragraph">
                    <wp:posOffset>99060</wp:posOffset>
                  </wp:positionV>
                  <wp:extent cx="2679700" cy="2009775"/>
                  <wp:effectExtent l="19050" t="19050" r="25400" b="28575"/>
                  <wp:wrapNone/>
                  <wp:docPr id="23" name="Imagen 4" descr="H:\DCIM\101MSDCF\DSC0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1MSDCF\DSC04359.JPG"/>
                          <pic:cNvPicPr>
                            <a:picLocks noChangeAspect="1" noChangeArrowheads="1"/>
                          </pic:cNvPicPr>
                        </pic:nvPicPr>
                        <pic:blipFill>
                          <a:blip r:embed="rId15" cstate="print"/>
                          <a:srcRect/>
                          <a:stretch>
                            <a:fillRect/>
                          </a:stretch>
                        </pic:blipFill>
                        <pic:spPr bwMode="auto">
                          <a:xfrm>
                            <a:off x="0" y="0"/>
                            <a:ext cx="2679700" cy="2009775"/>
                          </a:xfrm>
                          <a:prstGeom prst="rect">
                            <a:avLst/>
                          </a:prstGeom>
                          <a:noFill/>
                          <a:ln w="9525">
                            <a:solidFill>
                              <a:schemeClr val="tx1"/>
                            </a:solidFill>
                            <a:miter lim="800000"/>
                            <a:headEnd/>
                            <a:tailEnd/>
                          </a:ln>
                        </pic:spPr>
                      </pic:pic>
                    </a:graphicData>
                  </a:graphic>
                </wp:anchor>
              </w:drawing>
            </w:r>
            <w:r>
              <w:rPr>
                <w:rFonts w:ascii="Arial" w:hAnsi="Arial" w:cs="Arial"/>
                <w:noProof/>
                <w:color w:val="000000"/>
                <w:lang w:eastAsia="es-CO"/>
              </w:rPr>
              <w:drawing>
                <wp:anchor distT="0" distB="0" distL="114300" distR="114300" simplePos="0" relativeHeight="251687936" behindDoc="0" locked="0" layoutInCell="1" allowOverlap="1">
                  <wp:simplePos x="0" y="0"/>
                  <wp:positionH relativeFrom="column">
                    <wp:posOffset>266700</wp:posOffset>
                  </wp:positionH>
                  <wp:positionV relativeFrom="paragraph">
                    <wp:posOffset>99060</wp:posOffset>
                  </wp:positionV>
                  <wp:extent cx="2714625" cy="2033270"/>
                  <wp:effectExtent l="19050" t="19050" r="28575" b="24130"/>
                  <wp:wrapNone/>
                  <wp:docPr id="22" name="Imagen 3" descr="H:\DCIM\101MSDCF\DSC0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1MSDCF\DSC04357.JPG"/>
                          <pic:cNvPicPr>
                            <a:picLocks noChangeAspect="1" noChangeArrowheads="1"/>
                          </pic:cNvPicPr>
                        </pic:nvPicPr>
                        <pic:blipFill>
                          <a:blip r:embed="rId16" cstate="print"/>
                          <a:srcRect/>
                          <a:stretch>
                            <a:fillRect/>
                          </a:stretch>
                        </pic:blipFill>
                        <pic:spPr bwMode="auto">
                          <a:xfrm>
                            <a:off x="0" y="0"/>
                            <a:ext cx="2714625" cy="2033270"/>
                          </a:xfrm>
                          <a:prstGeom prst="rect">
                            <a:avLst/>
                          </a:prstGeom>
                          <a:noFill/>
                          <a:ln w="9525">
                            <a:solidFill>
                              <a:schemeClr val="tx1"/>
                            </a:solidFill>
                            <a:miter lim="800000"/>
                            <a:headEnd/>
                            <a:tailEnd/>
                          </a:ln>
                        </pic:spPr>
                      </pic:pic>
                    </a:graphicData>
                  </a:graphic>
                </wp:anchor>
              </w:drawing>
            </w: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B84A96"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pict>
                <v:shape id="_x0000_s1041" type="#_x0000_t202" style="position:absolute;left:0;text-align:left;margin-left:110.25pt;margin-top:6.9pt;width:333pt;height:24.75pt;z-index:251695104">
                  <v:textbox>
                    <w:txbxContent>
                      <w:p w:rsidR="00B277DD" w:rsidRPr="00B277DD" w:rsidRDefault="00B277DD" w:rsidP="00B277DD">
                        <w:pPr>
                          <w:jc w:val="center"/>
                          <w:rPr>
                            <w:i/>
                          </w:rPr>
                        </w:pPr>
                        <w:r w:rsidRPr="00B277DD">
                          <w:rPr>
                            <w:i/>
                          </w:rPr>
                          <w:t>Ilustración 3 y 4 recolección y clasificación de material reciclable.</w:t>
                        </w:r>
                      </w:p>
                    </w:txbxContent>
                  </v:textbox>
                </v:shape>
              </w:pict>
            </w: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B277DD" w:rsidRDefault="00B277DD" w:rsidP="00277DD4">
            <w:pPr>
              <w:autoSpaceDE w:val="0"/>
              <w:autoSpaceDN w:val="0"/>
              <w:adjustRightInd w:val="0"/>
              <w:spacing w:after="0" w:line="240" w:lineRule="auto"/>
              <w:jc w:val="both"/>
              <w:rPr>
                <w:rFonts w:ascii="Arial" w:hAnsi="Arial" w:cs="Arial"/>
                <w:color w:val="000000"/>
                <w:lang w:eastAsia="es-CO"/>
              </w:rPr>
            </w:pPr>
          </w:p>
          <w:p w:rsidR="00B277DD" w:rsidRDefault="00295F2B"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704320" behindDoc="0" locked="0" layoutInCell="1" allowOverlap="1">
                  <wp:simplePos x="0" y="0"/>
                  <wp:positionH relativeFrom="column">
                    <wp:posOffset>3486150</wp:posOffset>
                  </wp:positionH>
                  <wp:positionV relativeFrom="paragraph">
                    <wp:posOffset>120015</wp:posOffset>
                  </wp:positionV>
                  <wp:extent cx="2676525" cy="2009775"/>
                  <wp:effectExtent l="19050" t="19050" r="28575" b="28575"/>
                  <wp:wrapNone/>
                  <wp:docPr id="15" name="Imagen 3" descr="H:\DCIM\101MSDCF\DSC04367.JPG"/>
                  <wp:cNvGraphicFramePr/>
                  <a:graphic xmlns:a="http://schemas.openxmlformats.org/drawingml/2006/main">
                    <a:graphicData uri="http://schemas.openxmlformats.org/drawingml/2006/picture">
                      <pic:pic xmlns:pic="http://schemas.openxmlformats.org/drawingml/2006/picture">
                        <pic:nvPicPr>
                          <pic:cNvPr id="0" name="Picture 6" descr="H:\DCIM\101MSDCF\DSC04367.JPG"/>
                          <pic:cNvPicPr>
                            <a:picLocks noChangeAspect="1" noChangeArrowheads="1"/>
                          </pic:cNvPicPr>
                        </pic:nvPicPr>
                        <pic:blipFill>
                          <a:blip r:embed="rId17" cstate="print"/>
                          <a:srcRect/>
                          <a:stretch>
                            <a:fillRect/>
                          </a:stretch>
                        </pic:blipFill>
                        <pic:spPr bwMode="auto">
                          <a:xfrm>
                            <a:off x="0" y="0"/>
                            <a:ext cx="2676525" cy="2009775"/>
                          </a:xfrm>
                          <a:prstGeom prst="rect">
                            <a:avLst/>
                          </a:prstGeom>
                          <a:noFill/>
                          <a:ln w="9525">
                            <a:solidFill>
                              <a:schemeClr val="tx1"/>
                            </a:solidFill>
                            <a:miter lim="800000"/>
                            <a:headEnd/>
                            <a:tailEnd/>
                          </a:ln>
                        </pic:spPr>
                      </pic:pic>
                    </a:graphicData>
                  </a:graphic>
                </wp:anchor>
              </w:drawing>
            </w:r>
            <w:r w:rsidR="00314F23">
              <w:rPr>
                <w:rFonts w:ascii="Arial" w:hAnsi="Arial" w:cs="Arial"/>
                <w:noProof/>
                <w:color w:val="000000"/>
                <w:lang w:eastAsia="es-CO"/>
              </w:rPr>
              <w:drawing>
                <wp:anchor distT="0" distB="0" distL="114300" distR="114300" simplePos="0" relativeHeight="251689984" behindDoc="0" locked="0" layoutInCell="1" allowOverlap="1">
                  <wp:simplePos x="0" y="0"/>
                  <wp:positionH relativeFrom="column">
                    <wp:posOffset>161925</wp:posOffset>
                  </wp:positionH>
                  <wp:positionV relativeFrom="paragraph">
                    <wp:posOffset>120015</wp:posOffset>
                  </wp:positionV>
                  <wp:extent cx="2695575" cy="2024380"/>
                  <wp:effectExtent l="19050" t="19050" r="28575" b="13970"/>
                  <wp:wrapNone/>
                  <wp:docPr id="24" name="Imagen 5" descr="H:\DCIM\101MSDCF\DSC0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1MSDCF\DSC04360.JPG"/>
                          <pic:cNvPicPr>
                            <a:picLocks noChangeAspect="1" noChangeArrowheads="1"/>
                          </pic:cNvPicPr>
                        </pic:nvPicPr>
                        <pic:blipFill>
                          <a:blip r:embed="rId18" cstate="print"/>
                          <a:srcRect/>
                          <a:stretch>
                            <a:fillRect/>
                          </a:stretch>
                        </pic:blipFill>
                        <pic:spPr bwMode="auto">
                          <a:xfrm>
                            <a:off x="0" y="0"/>
                            <a:ext cx="2695575" cy="2024380"/>
                          </a:xfrm>
                          <a:prstGeom prst="rect">
                            <a:avLst/>
                          </a:prstGeom>
                          <a:noFill/>
                          <a:ln w="9525">
                            <a:solidFill>
                              <a:schemeClr val="tx1"/>
                            </a:solidFill>
                            <a:miter lim="800000"/>
                            <a:headEnd/>
                            <a:tailEnd/>
                          </a:ln>
                        </pic:spPr>
                      </pic:pic>
                    </a:graphicData>
                  </a:graphic>
                </wp:anchor>
              </w:drawing>
            </w: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295F2B" w:rsidP="00295F2B">
            <w:pPr>
              <w:tabs>
                <w:tab w:val="left" w:pos="6765"/>
              </w:tabs>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b/>
            </w: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D01FD5" w:rsidRDefault="00D01FD5"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295F2B" w:rsidP="00295F2B">
            <w:pPr>
              <w:tabs>
                <w:tab w:val="left" w:pos="5775"/>
              </w:tabs>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b/>
            </w: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B84A96"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pict>
                <v:shape id="_x0000_s1042" type="#_x0000_t202" style="position:absolute;left:0;text-align:left;margin-left:147.75pt;margin-top:1.85pt;width:225.75pt;height:19.5pt;z-index:251696128">
                  <v:textbox>
                    <w:txbxContent>
                      <w:p w:rsidR="00314F23" w:rsidRPr="00314F23" w:rsidRDefault="00314F23" w:rsidP="00314F23">
                        <w:pPr>
                          <w:jc w:val="center"/>
                          <w:rPr>
                            <w:i/>
                          </w:rPr>
                        </w:pPr>
                        <w:r w:rsidRPr="00314F23">
                          <w:rPr>
                            <w:i/>
                          </w:rPr>
                          <w:t>Ilustración 5 y 6  elaboración de artesanías.</w:t>
                        </w:r>
                      </w:p>
                    </w:txbxContent>
                  </v:textbox>
                </v:shape>
              </w:pict>
            </w: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14F23"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93056" behindDoc="0" locked="0" layoutInCell="1" allowOverlap="1">
                  <wp:simplePos x="0" y="0"/>
                  <wp:positionH relativeFrom="column">
                    <wp:posOffset>3581400</wp:posOffset>
                  </wp:positionH>
                  <wp:positionV relativeFrom="paragraph">
                    <wp:posOffset>95885</wp:posOffset>
                  </wp:positionV>
                  <wp:extent cx="3000375" cy="2250440"/>
                  <wp:effectExtent l="19050" t="19050" r="28575" b="16510"/>
                  <wp:wrapNone/>
                  <wp:docPr id="27" name="Imagen 8" descr="H:\DCIM\101MSDCF\DSC0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1MSDCF\DSC04374.JPG"/>
                          <pic:cNvPicPr>
                            <a:picLocks noChangeAspect="1" noChangeArrowheads="1"/>
                          </pic:cNvPicPr>
                        </pic:nvPicPr>
                        <pic:blipFill>
                          <a:blip r:embed="rId19" cstate="print"/>
                          <a:srcRect/>
                          <a:stretch>
                            <a:fillRect/>
                          </a:stretch>
                        </pic:blipFill>
                        <pic:spPr bwMode="auto">
                          <a:xfrm>
                            <a:off x="0" y="0"/>
                            <a:ext cx="3000375" cy="2250440"/>
                          </a:xfrm>
                          <a:prstGeom prst="rect">
                            <a:avLst/>
                          </a:prstGeom>
                          <a:noFill/>
                          <a:ln w="9525">
                            <a:solidFill>
                              <a:schemeClr val="tx1"/>
                            </a:solidFill>
                            <a:miter lim="800000"/>
                            <a:headEnd/>
                            <a:tailEnd/>
                          </a:ln>
                        </pic:spPr>
                      </pic:pic>
                    </a:graphicData>
                  </a:graphic>
                </wp:anchor>
              </w:drawing>
            </w:r>
            <w:r>
              <w:rPr>
                <w:rFonts w:ascii="Arial" w:hAnsi="Arial" w:cs="Arial"/>
                <w:noProof/>
                <w:color w:val="000000"/>
                <w:lang w:eastAsia="es-CO"/>
              </w:rPr>
              <w:drawing>
                <wp:anchor distT="0" distB="0" distL="114300" distR="114300" simplePos="0" relativeHeight="251692032" behindDoc="0" locked="0" layoutInCell="1" allowOverlap="1">
                  <wp:simplePos x="0" y="0"/>
                  <wp:positionH relativeFrom="column">
                    <wp:posOffset>161925</wp:posOffset>
                  </wp:positionH>
                  <wp:positionV relativeFrom="paragraph">
                    <wp:posOffset>136525</wp:posOffset>
                  </wp:positionV>
                  <wp:extent cx="2949575" cy="2209800"/>
                  <wp:effectExtent l="19050" t="19050" r="22225" b="19050"/>
                  <wp:wrapNone/>
                  <wp:docPr id="26" name="Imagen 7" descr="H:\DCIM\101MSDCF\DSC0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1MSDCF\DSC04371.JPG"/>
                          <pic:cNvPicPr>
                            <a:picLocks noChangeAspect="1" noChangeArrowheads="1"/>
                          </pic:cNvPicPr>
                        </pic:nvPicPr>
                        <pic:blipFill>
                          <a:blip r:embed="rId20" cstate="print"/>
                          <a:srcRect/>
                          <a:stretch>
                            <a:fillRect/>
                          </a:stretch>
                        </pic:blipFill>
                        <pic:spPr bwMode="auto">
                          <a:xfrm>
                            <a:off x="0" y="0"/>
                            <a:ext cx="2949575" cy="2209800"/>
                          </a:xfrm>
                          <a:prstGeom prst="rect">
                            <a:avLst/>
                          </a:prstGeom>
                          <a:noFill/>
                          <a:ln w="9525">
                            <a:solidFill>
                              <a:schemeClr val="tx1"/>
                            </a:solidFill>
                            <a:miter lim="800000"/>
                            <a:headEnd/>
                            <a:tailEnd/>
                          </a:ln>
                        </pic:spPr>
                      </pic:pic>
                    </a:graphicData>
                  </a:graphic>
                </wp:anchor>
              </w:drawing>
            </w: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B84A96"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pict>
                <v:shape id="_x0000_s1043" type="#_x0000_t202" style="position:absolute;left:0;text-align:left;margin-left:143.25pt;margin-top:1.7pt;width:242.25pt;height:23.3pt;z-index:251697152">
                  <v:textbox>
                    <w:txbxContent>
                      <w:p w:rsidR="00314F23" w:rsidRPr="00314F23" w:rsidRDefault="00314F23" w:rsidP="00314F23">
                        <w:pPr>
                          <w:jc w:val="center"/>
                          <w:rPr>
                            <w:i/>
                          </w:rPr>
                        </w:pPr>
                        <w:r w:rsidRPr="00314F23">
                          <w:rPr>
                            <w:i/>
                          </w:rPr>
                          <w:t>Ilustración 7 y 8 demostración de artesanías.</w:t>
                        </w:r>
                      </w:p>
                    </w:txbxContent>
                  </v:textbox>
                </v:shape>
              </w:pict>
            </w: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p w:rsidR="003613E6" w:rsidRDefault="003613E6" w:rsidP="00277DD4">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9A5039"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sz w:val="21"/>
                <w:szCs w:val="21"/>
                <w:shd w:val="clear" w:color="auto" w:fill="FFFFFF"/>
              </w:rPr>
              <w:t>Se presente dificultad respecto al tiempo para realizar las jornadas, la disponibilidad de los estudiantes para participar, pues solo contamos con las horas de la profesora orientadora del proyecto, no hay colaboración de los demás docentes.</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DC7C1D">
            <w:pPr>
              <w:autoSpaceDE w:val="0"/>
              <w:autoSpaceDN w:val="0"/>
              <w:adjustRightInd w:val="0"/>
              <w:spacing w:after="0" w:line="240" w:lineRule="auto"/>
              <w:jc w:val="both"/>
              <w:rPr>
                <w:rFonts w:ascii="Arial" w:hAnsi="Arial" w:cs="Arial"/>
                <w:color w:val="000000"/>
                <w:lang w:val="es-MX" w:eastAsia="es-CO"/>
              </w:rPr>
            </w:pPr>
          </w:p>
          <w:p w:rsidR="00A8335C" w:rsidRDefault="009A5039" w:rsidP="00DC7C1D">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sz w:val="21"/>
                <w:szCs w:val="21"/>
                <w:shd w:val="clear" w:color="auto" w:fill="FFFFFF"/>
              </w:rPr>
              <w:t>El trabajo en grupo ha sido bien enfocado y desarrollado.</w:t>
            </w:r>
          </w:p>
          <w:p w:rsidR="00A8335C" w:rsidRDefault="00A8335C" w:rsidP="00DC7C1D">
            <w:pPr>
              <w:autoSpaceDE w:val="0"/>
              <w:autoSpaceDN w:val="0"/>
              <w:adjustRightInd w:val="0"/>
              <w:spacing w:after="0" w:line="240" w:lineRule="auto"/>
              <w:jc w:val="both"/>
              <w:rPr>
                <w:rFonts w:ascii="Arial" w:hAnsi="Arial" w:cs="Arial"/>
                <w:color w:val="000000"/>
                <w:lang w:val="es-MX" w:eastAsia="es-CO"/>
              </w:rPr>
            </w:pPr>
          </w:p>
          <w:p w:rsidR="00A8335C" w:rsidRDefault="00A8335C" w:rsidP="00DC7C1D">
            <w:pPr>
              <w:autoSpaceDE w:val="0"/>
              <w:autoSpaceDN w:val="0"/>
              <w:adjustRightInd w:val="0"/>
              <w:spacing w:after="0" w:line="240" w:lineRule="auto"/>
              <w:jc w:val="both"/>
              <w:rPr>
                <w:rFonts w:ascii="Arial" w:hAnsi="Arial" w:cs="Arial"/>
                <w:color w:val="000000"/>
                <w:lang w:val="es-MX" w:eastAsia="es-CO"/>
              </w:rPr>
            </w:pPr>
          </w:p>
          <w:p w:rsidR="00A8335C" w:rsidRDefault="00A8335C" w:rsidP="00DC7C1D">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DC7C1D">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bookmarkStart w:id="0" w:name="_GoBack"/>
            <w:bookmarkEnd w:id="0"/>
            <w:r w:rsidRPr="008309F2">
              <w:rPr>
                <w:rFonts w:ascii="Arial" w:hAnsi="Arial" w:cs="Arial"/>
              </w:rPr>
              <w:t>.</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9A5039"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sz w:val="21"/>
                <w:szCs w:val="21"/>
                <w:shd w:val="clear" w:color="auto" w:fill="FFFFFF"/>
              </w:rPr>
              <w:t>La observación directa, la responsabilidad, liderazgo</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DC7C1D">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8632D3" w:rsidTr="00DC7C1D">
        <w:tc>
          <w:tcPr>
            <w:tcW w:w="10790" w:type="dxa"/>
            <w:shd w:val="clear" w:color="auto" w:fill="auto"/>
          </w:tcPr>
          <w:p w:rsidR="00737AAF" w:rsidRDefault="00737AAF" w:rsidP="00DC7C1D">
            <w:pPr>
              <w:autoSpaceDE w:val="0"/>
              <w:autoSpaceDN w:val="0"/>
              <w:adjustRightInd w:val="0"/>
              <w:spacing w:after="0" w:line="240" w:lineRule="auto"/>
              <w:jc w:val="both"/>
              <w:rPr>
                <w:rFonts w:ascii="Arial" w:hAnsi="Arial" w:cs="Arial"/>
                <w:color w:val="000000"/>
                <w:lang w:val="es-MX" w:eastAsia="es-CO"/>
              </w:rPr>
            </w:pPr>
          </w:p>
          <w:p w:rsidR="00A8335C" w:rsidRPr="009A5039" w:rsidRDefault="009A5039" w:rsidP="00DC7C1D">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sz w:val="21"/>
                <w:szCs w:val="21"/>
                <w:shd w:val="clear" w:color="auto" w:fill="FFFFFF"/>
              </w:rPr>
              <w:t>Las capacidades sociales desarrolladas el conocimiento de la región, en conocimientos de cómo de clasifican los residuos sólidos, el dialogo entablado entre los miembros del grupo de investigación y científicas las consultas como se ha manejado el reciclaje a través del tiempo y el impacto en las comunidades.</w:t>
            </w: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9A5039"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sz w:val="21"/>
                <w:szCs w:val="21"/>
                <w:shd w:val="clear" w:color="auto" w:fill="FFFFFF"/>
              </w:rPr>
              <w:t>Fomentar la investigación pedagógica como un proceso continuo en las diferentes áreas  del conocimiento, y en forma transversal.</w:t>
            </w: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8632D3" w:rsidTr="00DC7C1D">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8335C"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9A5039"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sz w:val="21"/>
                <w:szCs w:val="21"/>
                <w:shd w:val="clear" w:color="auto" w:fill="FFFFFF"/>
              </w:rPr>
              <w:t>Los estudiantes se muestran más comprometidos con el trabajo y gustan del trabajo en grupo, se presenta dificultad por el poco tiempo disponible para la realización de las actividades.</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87ADC" w:rsidRPr="00F07C62" w:rsidTr="00DC7C1D">
        <w:trPr>
          <w:trHeight w:val="454"/>
          <w:jc w:val="center"/>
        </w:trPr>
        <w:tc>
          <w:tcPr>
            <w:tcW w:w="4606" w:type="dxa"/>
            <w:shd w:val="clear" w:color="auto" w:fill="auto"/>
            <w:vAlign w:val="center"/>
          </w:tcPr>
          <w:p w:rsidR="00887ADC" w:rsidRPr="00F07C62" w:rsidRDefault="00887ADC" w:rsidP="00DC7C1D">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F07C62" w:rsidRDefault="000F0762" w:rsidP="00DC7C1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CER LA UNIÓN</w:t>
            </w:r>
          </w:p>
        </w:tc>
      </w:tr>
      <w:tr w:rsidR="00887ADC" w:rsidRPr="00F07C62" w:rsidTr="00DC7C1D">
        <w:trPr>
          <w:trHeight w:val="454"/>
          <w:jc w:val="center"/>
        </w:trPr>
        <w:tc>
          <w:tcPr>
            <w:tcW w:w="4606" w:type="dxa"/>
            <w:shd w:val="clear" w:color="auto" w:fill="auto"/>
            <w:vAlign w:val="center"/>
          </w:tcPr>
          <w:p w:rsidR="00887ADC" w:rsidRPr="00F07C62" w:rsidRDefault="00887ADC" w:rsidP="00DC7C1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87ADC" w:rsidRPr="00F07C62" w:rsidRDefault="000F0762" w:rsidP="00DC7C1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87ADC" w:rsidRPr="00F07C62" w:rsidTr="00DC7C1D">
        <w:trPr>
          <w:trHeight w:val="438"/>
          <w:jc w:val="center"/>
        </w:trPr>
        <w:tc>
          <w:tcPr>
            <w:tcW w:w="4606" w:type="dxa"/>
            <w:shd w:val="clear" w:color="auto" w:fill="auto"/>
            <w:vAlign w:val="center"/>
          </w:tcPr>
          <w:p w:rsidR="00887ADC" w:rsidRPr="00F07C62" w:rsidRDefault="00887ADC" w:rsidP="00DC7C1D">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87ADC" w:rsidRPr="00F07C62" w:rsidRDefault="000F0762" w:rsidP="00DC7C1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RECICLAJE BUENA OPCIÓN </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DC7C1D">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DC7C1D">
        <w:tc>
          <w:tcPr>
            <w:tcW w:w="10790" w:type="dxa"/>
            <w:shd w:val="clear" w:color="auto" w:fill="auto"/>
          </w:tcPr>
          <w:p w:rsidR="00811DE3" w:rsidRDefault="00811DE3" w:rsidP="00DC7C1D">
            <w:pPr>
              <w:autoSpaceDE w:val="0"/>
              <w:autoSpaceDN w:val="0"/>
              <w:adjustRightInd w:val="0"/>
              <w:spacing w:after="0" w:line="240" w:lineRule="auto"/>
              <w:jc w:val="both"/>
              <w:rPr>
                <w:rFonts w:ascii="Arial" w:hAnsi="Arial" w:cs="Arial"/>
                <w:color w:val="000000"/>
                <w:lang w:val="es-MX" w:eastAsia="es-CO"/>
              </w:rPr>
            </w:pPr>
          </w:p>
          <w:p w:rsidR="00811DE3" w:rsidRDefault="00811DE3" w:rsidP="00DC7C1D">
            <w:pPr>
              <w:autoSpaceDE w:val="0"/>
              <w:autoSpaceDN w:val="0"/>
              <w:adjustRightInd w:val="0"/>
              <w:spacing w:after="0" w:line="240" w:lineRule="auto"/>
              <w:jc w:val="both"/>
              <w:rPr>
                <w:rFonts w:ascii="Arial" w:hAnsi="Arial" w:cs="Arial"/>
                <w:color w:val="000000"/>
                <w:lang w:val="es-MX" w:eastAsia="es-CO"/>
              </w:rPr>
            </w:pPr>
          </w:p>
          <w:p w:rsidR="00811DE3" w:rsidRDefault="000F0762" w:rsidP="00DC7C1D">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grupo no presenta técnicas de instrumentos como lo son las entrevistas, encuestas y experimentos, tienen en cuenta lo que es la recolección de material reciclable y elaboración de artesanías teniendo en cuenta el material que se recolecta. </w:t>
            </w:r>
          </w:p>
          <w:p w:rsidR="00811DE3" w:rsidRPr="00737AAF" w:rsidRDefault="00811DE3" w:rsidP="00DC7C1D">
            <w:pPr>
              <w:autoSpaceDE w:val="0"/>
              <w:autoSpaceDN w:val="0"/>
              <w:adjustRightInd w:val="0"/>
              <w:spacing w:after="0" w:line="240" w:lineRule="auto"/>
              <w:jc w:val="both"/>
              <w:rPr>
                <w:rFonts w:ascii="Arial" w:hAnsi="Arial" w:cs="Arial"/>
                <w:color w:val="000000"/>
                <w:lang w:val="es-MX" w:eastAsia="es-CO"/>
              </w:rPr>
            </w:pPr>
          </w:p>
        </w:tc>
      </w:tr>
      <w:tr w:rsidR="00811DE3" w:rsidRPr="008632D3" w:rsidTr="00DC7C1D">
        <w:tc>
          <w:tcPr>
            <w:tcW w:w="10790" w:type="dxa"/>
            <w:shd w:val="clear" w:color="auto" w:fill="auto"/>
          </w:tcPr>
          <w:p w:rsidR="00811DE3" w:rsidRPr="00805443" w:rsidRDefault="00811DE3" w:rsidP="00DC7C1D">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Resultados salida de campo. Se consignan los resultados obtenidos en las salidas de campo. Se requiere evidencia fotográfica y/o videos (esto es propio de cada grupo de investigación).</w:t>
            </w:r>
          </w:p>
        </w:tc>
      </w:tr>
      <w:tr w:rsidR="00811DE3" w:rsidRPr="008632D3" w:rsidTr="00DC7C1D">
        <w:tc>
          <w:tcPr>
            <w:tcW w:w="10790" w:type="dxa"/>
            <w:shd w:val="clear" w:color="auto" w:fill="auto"/>
          </w:tcPr>
          <w:p w:rsidR="00811DE3" w:rsidRDefault="00811DE3" w:rsidP="00DC7C1D">
            <w:pPr>
              <w:autoSpaceDE w:val="0"/>
              <w:autoSpaceDN w:val="0"/>
              <w:adjustRightInd w:val="0"/>
              <w:spacing w:after="0" w:line="240" w:lineRule="auto"/>
              <w:jc w:val="both"/>
              <w:rPr>
                <w:rFonts w:ascii="Arial" w:hAnsi="Arial" w:cs="Arial"/>
                <w:b/>
                <w:color w:val="000000"/>
                <w:sz w:val="20"/>
                <w:lang w:val="es-MX" w:eastAsia="es-CO"/>
              </w:rPr>
            </w:pPr>
          </w:p>
          <w:p w:rsidR="00805443" w:rsidRDefault="00805443" w:rsidP="00DC7C1D">
            <w:pPr>
              <w:autoSpaceDE w:val="0"/>
              <w:autoSpaceDN w:val="0"/>
              <w:adjustRightInd w:val="0"/>
              <w:spacing w:after="0" w:line="240" w:lineRule="auto"/>
              <w:jc w:val="both"/>
              <w:rPr>
                <w:rFonts w:ascii="Arial" w:hAnsi="Arial" w:cs="Arial"/>
                <w:b/>
                <w:color w:val="000000"/>
                <w:sz w:val="20"/>
                <w:lang w:val="es-MX" w:eastAsia="es-CO"/>
              </w:rPr>
            </w:pPr>
          </w:p>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Salida de campo N°1: Recolección de material reciclable por los alrededores de la escuela La Unión. </w:t>
            </w:r>
          </w:p>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p>
          <w:tbl>
            <w:tblPr>
              <w:tblStyle w:val="Tablaconcuadrcula"/>
              <w:tblW w:w="0" w:type="auto"/>
              <w:tblLook w:val="04A0"/>
            </w:tblPr>
            <w:tblGrid>
              <w:gridCol w:w="1386"/>
              <w:gridCol w:w="717"/>
              <w:gridCol w:w="1386"/>
              <w:gridCol w:w="724"/>
              <w:gridCol w:w="1386"/>
              <w:gridCol w:w="738"/>
              <w:gridCol w:w="1386"/>
              <w:gridCol w:w="745"/>
              <w:gridCol w:w="1328"/>
              <w:gridCol w:w="768"/>
            </w:tblGrid>
            <w:tr w:rsidR="005F23C4" w:rsidTr="000F0762">
              <w:tc>
                <w:tcPr>
                  <w:tcW w:w="2186" w:type="dxa"/>
                  <w:gridSpan w:val="2"/>
                </w:tcPr>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Lunes – cantidad </w:t>
                  </w:r>
                </w:p>
              </w:tc>
              <w:tc>
                <w:tcPr>
                  <w:tcW w:w="2196" w:type="dxa"/>
                  <w:gridSpan w:val="2"/>
                </w:tcPr>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Martes- cantidad </w:t>
                  </w:r>
                </w:p>
              </w:tc>
              <w:tc>
                <w:tcPr>
                  <w:tcW w:w="2220" w:type="dxa"/>
                  <w:gridSpan w:val="2"/>
                </w:tcPr>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Miércoles- cantidad  </w:t>
                  </w:r>
                </w:p>
              </w:tc>
              <w:tc>
                <w:tcPr>
                  <w:tcW w:w="2233" w:type="dxa"/>
                  <w:gridSpan w:val="2"/>
                </w:tcPr>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Jueves- cantidad </w:t>
                  </w:r>
                </w:p>
              </w:tc>
              <w:tc>
                <w:tcPr>
                  <w:tcW w:w="1729" w:type="dxa"/>
                  <w:gridSpan w:val="2"/>
                </w:tcPr>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Viernes – cantidad </w:t>
                  </w:r>
                </w:p>
              </w:tc>
            </w:tr>
            <w:tr w:rsidR="000B648C" w:rsidTr="000F0762">
              <w:tc>
                <w:tcPr>
                  <w:tcW w:w="1429"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Palos de bombombún  </w:t>
                  </w:r>
                </w:p>
              </w:tc>
              <w:tc>
                <w:tcPr>
                  <w:tcW w:w="757" w:type="dxa"/>
                </w:tcPr>
                <w:p w:rsidR="000F0762" w:rsidRPr="000F0762" w:rsidRDefault="000B648C"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80g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Palos de bombombún  </w:t>
                  </w:r>
                </w:p>
              </w:tc>
              <w:tc>
                <w:tcPr>
                  <w:tcW w:w="769" w:type="dxa"/>
                </w:tcPr>
                <w:p w:rsidR="000F0762" w:rsidRPr="000F0762" w:rsidRDefault="000B648C"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56g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Palos de bombombún  </w:t>
                  </w:r>
                </w:p>
              </w:tc>
              <w:tc>
                <w:tcPr>
                  <w:tcW w:w="793" w:type="dxa"/>
                </w:tcPr>
                <w:p w:rsidR="000F0762" w:rsidRPr="000F0762" w:rsidRDefault="000B648C"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68g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Palos de bombombún  </w:t>
                  </w:r>
                </w:p>
              </w:tc>
              <w:tc>
                <w:tcPr>
                  <w:tcW w:w="806" w:type="dxa"/>
                </w:tcPr>
                <w:p w:rsidR="000F0762" w:rsidRPr="000F0762" w:rsidRDefault="000B648C"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38g</w:t>
                  </w:r>
                </w:p>
              </w:tc>
              <w:tc>
                <w:tcPr>
                  <w:tcW w:w="892"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Palos de bombombún  </w:t>
                  </w:r>
                </w:p>
              </w:tc>
              <w:tc>
                <w:tcPr>
                  <w:tcW w:w="837" w:type="dxa"/>
                </w:tcPr>
                <w:p w:rsidR="000F0762" w:rsidRDefault="000B648C"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90g</w:t>
                  </w:r>
                </w:p>
              </w:tc>
            </w:tr>
            <w:tr w:rsidR="000B648C" w:rsidTr="000F0762">
              <w:tc>
                <w:tcPr>
                  <w:tcW w:w="1429"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Periódico </w:t>
                  </w:r>
                </w:p>
              </w:tc>
              <w:tc>
                <w:tcPr>
                  <w:tcW w:w="757" w:type="dxa"/>
                </w:tcPr>
                <w:p w:rsidR="000F0762" w:rsidRPr="000F0762" w:rsidRDefault="005753D6"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200g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Periódico </w:t>
                  </w:r>
                </w:p>
              </w:tc>
              <w:tc>
                <w:tcPr>
                  <w:tcW w:w="769" w:type="dxa"/>
                </w:tcPr>
                <w:p w:rsidR="000F0762" w:rsidRPr="000F0762" w:rsidRDefault="005753D6"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106g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Periódico </w:t>
                  </w:r>
                </w:p>
              </w:tc>
              <w:tc>
                <w:tcPr>
                  <w:tcW w:w="793" w:type="dxa"/>
                </w:tcPr>
                <w:p w:rsidR="000F0762" w:rsidRPr="000F0762" w:rsidRDefault="005753D6"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206g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Periódico </w:t>
                  </w:r>
                </w:p>
              </w:tc>
              <w:tc>
                <w:tcPr>
                  <w:tcW w:w="806" w:type="dxa"/>
                </w:tcPr>
                <w:p w:rsidR="000F0762" w:rsidRPr="000F0762" w:rsidRDefault="005753D6"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195g </w:t>
                  </w:r>
                </w:p>
              </w:tc>
              <w:tc>
                <w:tcPr>
                  <w:tcW w:w="892"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Periódico </w:t>
                  </w:r>
                </w:p>
              </w:tc>
              <w:tc>
                <w:tcPr>
                  <w:tcW w:w="837" w:type="dxa"/>
                </w:tcPr>
                <w:p w:rsidR="000F0762" w:rsidRDefault="005753D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284g </w:t>
                  </w:r>
                </w:p>
              </w:tc>
            </w:tr>
            <w:tr w:rsidR="000B648C" w:rsidTr="000F0762">
              <w:tc>
                <w:tcPr>
                  <w:tcW w:w="1429"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Palos de paleta</w:t>
                  </w:r>
                </w:p>
              </w:tc>
              <w:tc>
                <w:tcPr>
                  <w:tcW w:w="757" w:type="dxa"/>
                </w:tcPr>
                <w:p w:rsidR="000F0762" w:rsidRPr="000F0762" w:rsidRDefault="007A0442"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91</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Palos de paleta</w:t>
                  </w:r>
                </w:p>
              </w:tc>
              <w:tc>
                <w:tcPr>
                  <w:tcW w:w="769" w:type="dxa"/>
                </w:tcPr>
                <w:p w:rsidR="000F0762" w:rsidRPr="000F0762" w:rsidRDefault="007A0442"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56</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Palos de paleta</w:t>
                  </w:r>
                </w:p>
              </w:tc>
              <w:tc>
                <w:tcPr>
                  <w:tcW w:w="793" w:type="dxa"/>
                </w:tcPr>
                <w:p w:rsidR="000F0762" w:rsidRPr="000F0762" w:rsidRDefault="007A0442"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63</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Palos de paleta</w:t>
                  </w:r>
                </w:p>
              </w:tc>
              <w:tc>
                <w:tcPr>
                  <w:tcW w:w="806" w:type="dxa"/>
                </w:tcPr>
                <w:p w:rsidR="000F0762" w:rsidRPr="000F0762" w:rsidRDefault="007A0442"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42</w:t>
                  </w:r>
                </w:p>
              </w:tc>
              <w:tc>
                <w:tcPr>
                  <w:tcW w:w="892"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Palos de paleta</w:t>
                  </w:r>
                </w:p>
              </w:tc>
              <w:tc>
                <w:tcPr>
                  <w:tcW w:w="837" w:type="dxa"/>
                </w:tcPr>
                <w:p w:rsidR="000F0762" w:rsidRDefault="007A044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96</w:t>
                  </w:r>
                </w:p>
              </w:tc>
            </w:tr>
            <w:tr w:rsidR="000B648C" w:rsidTr="000F0762">
              <w:tc>
                <w:tcPr>
                  <w:tcW w:w="1429"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Plástico  </w:t>
                  </w:r>
                  <w:r w:rsidR="000B648C">
                    <w:rPr>
                      <w:rFonts w:ascii="Arial" w:hAnsi="Arial" w:cs="Arial"/>
                      <w:color w:val="000000"/>
                      <w:sz w:val="20"/>
                      <w:lang w:val="es-MX" w:eastAsia="es-CO"/>
                    </w:rPr>
                    <w:t xml:space="preserve"> en  botella y confites </w:t>
                  </w:r>
                </w:p>
              </w:tc>
              <w:tc>
                <w:tcPr>
                  <w:tcW w:w="757" w:type="dxa"/>
                </w:tcPr>
                <w:p w:rsidR="000F0762" w:rsidRPr="000F0762" w:rsidRDefault="00743E60"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180g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Plástico  </w:t>
                  </w:r>
                </w:p>
              </w:tc>
              <w:tc>
                <w:tcPr>
                  <w:tcW w:w="769" w:type="dxa"/>
                </w:tcPr>
                <w:p w:rsidR="000F0762" w:rsidRPr="000F0762" w:rsidRDefault="00743E60"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176</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Plástico  </w:t>
                  </w:r>
                </w:p>
              </w:tc>
              <w:tc>
                <w:tcPr>
                  <w:tcW w:w="793" w:type="dxa"/>
                </w:tcPr>
                <w:p w:rsidR="000F0762" w:rsidRPr="000F0762" w:rsidRDefault="00743E60"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205</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Plástico  </w:t>
                  </w:r>
                </w:p>
              </w:tc>
              <w:tc>
                <w:tcPr>
                  <w:tcW w:w="806" w:type="dxa"/>
                </w:tcPr>
                <w:p w:rsidR="000F0762" w:rsidRPr="000F0762" w:rsidRDefault="00743E60"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97</w:t>
                  </w:r>
                </w:p>
              </w:tc>
              <w:tc>
                <w:tcPr>
                  <w:tcW w:w="892"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Plástico  </w:t>
                  </w:r>
                </w:p>
              </w:tc>
              <w:tc>
                <w:tcPr>
                  <w:tcW w:w="837" w:type="dxa"/>
                </w:tcPr>
                <w:p w:rsidR="000F0762" w:rsidRDefault="00743E60"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65</w:t>
                  </w:r>
                </w:p>
              </w:tc>
            </w:tr>
            <w:tr w:rsidR="000B648C" w:rsidTr="005F23C4">
              <w:trPr>
                <w:trHeight w:val="372"/>
              </w:trPr>
              <w:tc>
                <w:tcPr>
                  <w:tcW w:w="1429"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Tapas de gaseosas </w:t>
                  </w:r>
                </w:p>
              </w:tc>
              <w:tc>
                <w:tcPr>
                  <w:tcW w:w="757" w:type="dxa"/>
                </w:tcPr>
                <w:p w:rsidR="000F0762" w:rsidRPr="000F0762" w:rsidRDefault="005F23C4"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472g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Tapas de gaseosas </w:t>
                  </w:r>
                </w:p>
              </w:tc>
              <w:tc>
                <w:tcPr>
                  <w:tcW w:w="769" w:type="dxa"/>
                </w:tcPr>
                <w:p w:rsidR="000F0762" w:rsidRPr="000F0762" w:rsidRDefault="005F23C4"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233g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Tapas de gaseosas </w:t>
                  </w:r>
                </w:p>
              </w:tc>
              <w:tc>
                <w:tcPr>
                  <w:tcW w:w="793" w:type="dxa"/>
                </w:tcPr>
                <w:p w:rsidR="000F0762" w:rsidRPr="000F0762" w:rsidRDefault="005F23C4"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182g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Tapas de gaseosas </w:t>
                  </w:r>
                </w:p>
              </w:tc>
              <w:tc>
                <w:tcPr>
                  <w:tcW w:w="806" w:type="dxa"/>
                </w:tcPr>
                <w:p w:rsidR="000F0762" w:rsidRPr="000F0762" w:rsidRDefault="005F23C4"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103g</w:t>
                  </w:r>
                </w:p>
              </w:tc>
              <w:tc>
                <w:tcPr>
                  <w:tcW w:w="892"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Tapas de gaseosas </w:t>
                  </w:r>
                </w:p>
              </w:tc>
              <w:tc>
                <w:tcPr>
                  <w:tcW w:w="837" w:type="dxa"/>
                </w:tcPr>
                <w:p w:rsidR="000F0762" w:rsidRDefault="005F23C4"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92g </w:t>
                  </w:r>
                </w:p>
              </w:tc>
            </w:tr>
          </w:tbl>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p>
          <w:tbl>
            <w:tblPr>
              <w:tblStyle w:val="Tablaconcuadrcula"/>
              <w:tblW w:w="0" w:type="auto"/>
              <w:tblInd w:w="2797" w:type="dxa"/>
              <w:tblLook w:val="04A0"/>
            </w:tblPr>
            <w:tblGrid>
              <w:gridCol w:w="3008"/>
              <w:gridCol w:w="3009"/>
            </w:tblGrid>
            <w:tr w:rsidR="000B648C" w:rsidTr="000B648C">
              <w:trPr>
                <w:trHeight w:val="270"/>
              </w:trPr>
              <w:tc>
                <w:tcPr>
                  <w:tcW w:w="3008" w:type="dxa"/>
                </w:tcPr>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Material encontrado por</w:t>
                  </w:r>
                  <w:r w:rsidR="0028248B">
                    <w:rPr>
                      <w:rFonts w:ascii="Arial" w:hAnsi="Arial" w:cs="Arial"/>
                      <w:b/>
                      <w:color w:val="000000"/>
                      <w:sz w:val="20"/>
                      <w:lang w:val="es-MX" w:eastAsia="es-CO"/>
                    </w:rPr>
                    <w:t xml:space="preserve"> la primera </w:t>
                  </w:r>
                  <w:r>
                    <w:rPr>
                      <w:rFonts w:ascii="Arial" w:hAnsi="Arial" w:cs="Arial"/>
                      <w:b/>
                      <w:color w:val="000000"/>
                      <w:sz w:val="20"/>
                      <w:lang w:val="es-MX" w:eastAsia="es-CO"/>
                    </w:rPr>
                    <w:t xml:space="preserve"> semana</w:t>
                  </w:r>
                </w:p>
              </w:tc>
              <w:tc>
                <w:tcPr>
                  <w:tcW w:w="3009" w:type="dxa"/>
                </w:tcPr>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Total </w:t>
                  </w:r>
                </w:p>
              </w:tc>
            </w:tr>
            <w:tr w:rsidR="000B648C" w:rsidTr="000B648C">
              <w:trPr>
                <w:trHeight w:val="270"/>
              </w:trPr>
              <w:tc>
                <w:tcPr>
                  <w:tcW w:w="3008" w:type="dxa"/>
                </w:tcPr>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r w:rsidRPr="000F0762">
                    <w:rPr>
                      <w:rFonts w:ascii="Arial" w:hAnsi="Arial" w:cs="Arial"/>
                      <w:color w:val="000000"/>
                      <w:sz w:val="20"/>
                      <w:lang w:val="es-MX" w:eastAsia="es-CO"/>
                    </w:rPr>
                    <w:t xml:space="preserve">Palos de bombombún  </w:t>
                  </w:r>
                </w:p>
              </w:tc>
              <w:tc>
                <w:tcPr>
                  <w:tcW w:w="3009" w:type="dxa"/>
                </w:tcPr>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432g </w:t>
                  </w:r>
                </w:p>
              </w:tc>
            </w:tr>
            <w:tr w:rsidR="000B648C" w:rsidTr="000B648C">
              <w:trPr>
                <w:trHeight w:val="270"/>
              </w:trPr>
              <w:tc>
                <w:tcPr>
                  <w:tcW w:w="3008" w:type="dxa"/>
                </w:tcPr>
                <w:p w:rsidR="000B648C" w:rsidRDefault="005753D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Periódico </w:t>
                  </w:r>
                </w:p>
              </w:tc>
              <w:tc>
                <w:tcPr>
                  <w:tcW w:w="3009" w:type="dxa"/>
                </w:tcPr>
                <w:p w:rsidR="000B648C" w:rsidRDefault="005753D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991g </w:t>
                  </w:r>
                </w:p>
              </w:tc>
            </w:tr>
            <w:tr w:rsidR="000B648C" w:rsidTr="000B648C">
              <w:trPr>
                <w:trHeight w:val="270"/>
              </w:trPr>
              <w:tc>
                <w:tcPr>
                  <w:tcW w:w="3008" w:type="dxa"/>
                </w:tcPr>
                <w:p w:rsidR="000B648C" w:rsidRDefault="007A0442" w:rsidP="00DC7C1D">
                  <w:pPr>
                    <w:autoSpaceDE w:val="0"/>
                    <w:autoSpaceDN w:val="0"/>
                    <w:adjustRightInd w:val="0"/>
                    <w:spacing w:after="0" w:line="240" w:lineRule="auto"/>
                    <w:jc w:val="both"/>
                    <w:rPr>
                      <w:rFonts w:ascii="Arial" w:hAnsi="Arial" w:cs="Arial"/>
                      <w:b/>
                      <w:color w:val="000000"/>
                      <w:sz w:val="20"/>
                      <w:lang w:val="es-MX" w:eastAsia="es-CO"/>
                    </w:rPr>
                  </w:pPr>
                  <w:r w:rsidRPr="000F0762">
                    <w:rPr>
                      <w:rFonts w:ascii="Arial" w:hAnsi="Arial" w:cs="Arial"/>
                      <w:color w:val="000000"/>
                      <w:sz w:val="20"/>
                      <w:lang w:val="es-MX" w:eastAsia="es-CO"/>
                    </w:rPr>
                    <w:t>Palos de paleta</w:t>
                  </w:r>
                </w:p>
              </w:tc>
              <w:tc>
                <w:tcPr>
                  <w:tcW w:w="3009" w:type="dxa"/>
                </w:tcPr>
                <w:p w:rsidR="000B648C" w:rsidRDefault="007A044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348g</w:t>
                  </w:r>
                </w:p>
              </w:tc>
            </w:tr>
            <w:tr w:rsidR="000B648C" w:rsidTr="000B648C">
              <w:trPr>
                <w:trHeight w:val="270"/>
              </w:trPr>
              <w:tc>
                <w:tcPr>
                  <w:tcW w:w="3008" w:type="dxa"/>
                </w:tcPr>
                <w:p w:rsidR="000B648C" w:rsidRDefault="00743E60"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Plástico en botella y confites </w:t>
                  </w:r>
                </w:p>
              </w:tc>
              <w:tc>
                <w:tcPr>
                  <w:tcW w:w="3009" w:type="dxa"/>
                </w:tcPr>
                <w:p w:rsidR="000B648C" w:rsidRDefault="00743E60"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703g</w:t>
                  </w:r>
                </w:p>
              </w:tc>
            </w:tr>
            <w:tr w:rsidR="000B648C" w:rsidTr="000B648C">
              <w:trPr>
                <w:trHeight w:val="287"/>
              </w:trPr>
              <w:tc>
                <w:tcPr>
                  <w:tcW w:w="3008" w:type="dxa"/>
                </w:tcPr>
                <w:p w:rsidR="000B648C" w:rsidRDefault="005F23C4" w:rsidP="00DC7C1D">
                  <w:pPr>
                    <w:autoSpaceDE w:val="0"/>
                    <w:autoSpaceDN w:val="0"/>
                    <w:adjustRightInd w:val="0"/>
                    <w:spacing w:after="0" w:line="240" w:lineRule="auto"/>
                    <w:jc w:val="both"/>
                    <w:rPr>
                      <w:rFonts w:ascii="Arial" w:hAnsi="Arial" w:cs="Arial"/>
                      <w:b/>
                      <w:color w:val="000000"/>
                      <w:sz w:val="20"/>
                      <w:lang w:val="es-MX" w:eastAsia="es-CO"/>
                    </w:rPr>
                  </w:pPr>
                  <w:r w:rsidRPr="000F0762">
                    <w:rPr>
                      <w:rFonts w:ascii="Arial" w:hAnsi="Arial" w:cs="Arial"/>
                      <w:color w:val="000000"/>
                      <w:sz w:val="20"/>
                      <w:lang w:val="es-MX" w:eastAsia="es-CO"/>
                    </w:rPr>
                    <w:t>Tapas de gaseosas</w:t>
                  </w:r>
                </w:p>
              </w:tc>
              <w:tc>
                <w:tcPr>
                  <w:tcW w:w="3009" w:type="dxa"/>
                </w:tcPr>
                <w:p w:rsidR="000B648C" w:rsidRDefault="005F23C4"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1082g </w:t>
                  </w:r>
                </w:p>
              </w:tc>
            </w:tr>
          </w:tbl>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p>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Salida de campo N°2: Recolección  de material reciclable por los alrededores de la escuela La Unión. </w:t>
            </w:r>
          </w:p>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p>
          <w:tbl>
            <w:tblPr>
              <w:tblStyle w:val="Tablaconcuadrcula"/>
              <w:tblW w:w="0" w:type="auto"/>
              <w:tblLook w:val="04A0"/>
            </w:tblPr>
            <w:tblGrid>
              <w:gridCol w:w="1386"/>
              <w:gridCol w:w="717"/>
              <w:gridCol w:w="1386"/>
              <w:gridCol w:w="724"/>
              <w:gridCol w:w="1386"/>
              <w:gridCol w:w="738"/>
              <w:gridCol w:w="1386"/>
              <w:gridCol w:w="745"/>
              <w:gridCol w:w="1328"/>
              <w:gridCol w:w="768"/>
            </w:tblGrid>
            <w:tr w:rsidR="00E83257" w:rsidTr="00DC7C1D">
              <w:tc>
                <w:tcPr>
                  <w:tcW w:w="2186" w:type="dxa"/>
                  <w:gridSpan w:val="2"/>
                </w:tcPr>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Lunes – cantidad </w:t>
                  </w:r>
                </w:p>
              </w:tc>
              <w:tc>
                <w:tcPr>
                  <w:tcW w:w="2196" w:type="dxa"/>
                  <w:gridSpan w:val="2"/>
                </w:tcPr>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Martes- cantidad </w:t>
                  </w:r>
                </w:p>
              </w:tc>
              <w:tc>
                <w:tcPr>
                  <w:tcW w:w="2220" w:type="dxa"/>
                  <w:gridSpan w:val="2"/>
                </w:tcPr>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Miércoles- cantidad  </w:t>
                  </w:r>
                </w:p>
              </w:tc>
              <w:tc>
                <w:tcPr>
                  <w:tcW w:w="2233" w:type="dxa"/>
                  <w:gridSpan w:val="2"/>
                </w:tcPr>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Jueves- cantidad </w:t>
                  </w:r>
                </w:p>
              </w:tc>
              <w:tc>
                <w:tcPr>
                  <w:tcW w:w="1729" w:type="dxa"/>
                  <w:gridSpan w:val="2"/>
                </w:tcPr>
                <w:p w:rsidR="000F0762" w:rsidRDefault="000F076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Viernes – cantidad </w:t>
                  </w:r>
                </w:p>
              </w:tc>
            </w:tr>
            <w:tr w:rsidR="005753D6" w:rsidTr="00DC7C1D">
              <w:tc>
                <w:tcPr>
                  <w:tcW w:w="1429"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Palos de bombombún  </w:t>
                  </w:r>
                </w:p>
              </w:tc>
              <w:tc>
                <w:tcPr>
                  <w:tcW w:w="757" w:type="dxa"/>
                </w:tcPr>
                <w:p w:rsidR="000F0762" w:rsidRPr="000F0762" w:rsidRDefault="0028248B"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70g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Palos de bombombún  </w:t>
                  </w:r>
                </w:p>
              </w:tc>
              <w:tc>
                <w:tcPr>
                  <w:tcW w:w="769" w:type="dxa"/>
                </w:tcPr>
                <w:p w:rsidR="000F0762" w:rsidRPr="000F0762" w:rsidRDefault="0028248B"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43g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Palos de bombombún  </w:t>
                  </w:r>
                </w:p>
              </w:tc>
              <w:tc>
                <w:tcPr>
                  <w:tcW w:w="793" w:type="dxa"/>
                </w:tcPr>
                <w:p w:rsidR="000F0762" w:rsidRPr="000F0762" w:rsidRDefault="0028248B"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64g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Palos de bombombún  </w:t>
                  </w:r>
                </w:p>
              </w:tc>
              <w:tc>
                <w:tcPr>
                  <w:tcW w:w="806" w:type="dxa"/>
                </w:tcPr>
                <w:p w:rsidR="000F0762" w:rsidRPr="000F0762" w:rsidRDefault="0028248B"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35g</w:t>
                  </w:r>
                </w:p>
              </w:tc>
              <w:tc>
                <w:tcPr>
                  <w:tcW w:w="892"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Palos de bombombún  </w:t>
                  </w:r>
                </w:p>
              </w:tc>
              <w:tc>
                <w:tcPr>
                  <w:tcW w:w="837" w:type="dxa"/>
                </w:tcPr>
                <w:p w:rsidR="000F0762" w:rsidRDefault="0028248B"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76g</w:t>
                  </w:r>
                </w:p>
              </w:tc>
            </w:tr>
            <w:tr w:rsidR="005753D6" w:rsidTr="00DC7C1D">
              <w:tc>
                <w:tcPr>
                  <w:tcW w:w="1429"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Periódico </w:t>
                  </w:r>
                </w:p>
              </w:tc>
              <w:tc>
                <w:tcPr>
                  <w:tcW w:w="757" w:type="dxa"/>
                </w:tcPr>
                <w:p w:rsidR="000F0762" w:rsidRPr="000F0762" w:rsidRDefault="005753D6"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108g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Periódico </w:t>
                  </w:r>
                </w:p>
              </w:tc>
              <w:tc>
                <w:tcPr>
                  <w:tcW w:w="769" w:type="dxa"/>
                </w:tcPr>
                <w:p w:rsidR="000F0762" w:rsidRPr="000F0762" w:rsidRDefault="005753D6"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182g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Periódico </w:t>
                  </w:r>
                </w:p>
              </w:tc>
              <w:tc>
                <w:tcPr>
                  <w:tcW w:w="793" w:type="dxa"/>
                </w:tcPr>
                <w:p w:rsidR="000F0762" w:rsidRPr="000F0762" w:rsidRDefault="005753D6"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133g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Periódico </w:t>
                  </w:r>
                </w:p>
              </w:tc>
              <w:tc>
                <w:tcPr>
                  <w:tcW w:w="806" w:type="dxa"/>
                </w:tcPr>
                <w:p w:rsidR="000F0762" w:rsidRPr="000F0762" w:rsidRDefault="005753D6"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232g</w:t>
                  </w:r>
                </w:p>
              </w:tc>
              <w:tc>
                <w:tcPr>
                  <w:tcW w:w="892"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Periódico </w:t>
                  </w:r>
                </w:p>
              </w:tc>
              <w:tc>
                <w:tcPr>
                  <w:tcW w:w="837" w:type="dxa"/>
                </w:tcPr>
                <w:p w:rsidR="000F0762" w:rsidRDefault="005753D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254g</w:t>
                  </w:r>
                </w:p>
              </w:tc>
            </w:tr>
            <w:tr w:rsidR="005753D6" w:rsidTr="00DC7C1D">
              <w:tc>
                <w:tcPr>
                  <w:tcW w:w="1429"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Palos de paleta</w:t>
                  </w:r>
                </w:p>
              </w:tc>
              <w:tc>
                <w:tcPr>
                  <w:tcW w:w="757" w:type="dxa"/>
                </w:tcPr>
                <w:p w:rsidR="000F0762" w:rsidRPr="000F0762" w:rsidRDefault="007A0442"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28g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Palos de paleta</w:t>
                  </w:r>
                </w:p>
              </w:tc>
              <w:tc>
                <w:tcPr>
                  <w:tcW w:w="769" w:type="dxa"/>
                </w:tcPr>
                <w:p w:rsidR="000F0762" w:rsidRPr="000F0762" w:rsidRDefault="007A0442"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26g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Palos de paleta</w:t>
                  </w:r>
                </w:p>
              </w:tc>
              <w:tc>
                <w:tcPr>
                  <w:tcW w:w="793" w:type="dxa"/>
                </w:tcPr>
                <w:p w:rsidR="000F0762" w:rsidRPr="000F0762" w:rsidRDefault="007A0442"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23g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Palos de paleta</w:t>
                  </w:r>
                </w:p>
              </w:tc>
              <w:tc>
                <w:tcPr>
                  <w:tcW w:w="806" w:type="dxa"/>
                </w:tcPr>
                <w:p w:rsidR="000F0762" w:rsidRPr="000F0762" w:rsidRDefault="007A0442"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22g</w:t>
                  </w:r>
                </w:p>
              </w:tc>
              <w:tc>
                <w:tcPr>
                  <w:tcW w:w="892"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Palos de paleta</w:t>
                  </w:r>
                </w:p>
              </w:tc>
              <w:tc>
                <w:tcPr>
                  <w:tcW w:w="837" w:type="dxa"/>
                </w:tcPr>
                <w:p w:rsidR="000F0762" w:rsidRDefault="007A044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33g</w:t>
                  </w:r>
                </w:p>
              </w:tc>
            </w:tr>
            <w:tr w:rsidR="005753D6" w:rsidTr="00DC7C1D">
              <w:tc>
                <w:tcPr>
                  <w:tcW w:w="1429" w:type="dxa"/>
                </w:tcPr>
                <w:p w:rsidR="000F0762" w:rsidRPr="000F0762" w:rsidRDefault="000B648C"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Botellas </w:t>
                  </w:r>
                  <w:r w:rsidR="000F0762" w:rsidRPr="000F0762">
                    <w:rPr>
                      <w:rFonts w:ascii="Arial" w:hAnsi="Arial" w:cs="Arial"/>
                      <w:color w:val="000000"/>
                      <w:sz w:val="20"/>
                      <w:lang w:val="es-MX" w:eastAsia="es-CO"/>
                    </w:rPr>
                    <w:t>P</w:t>
                  </w:r>
                  <w:r>
                    <w:rPr>
                      <w:rFonts w:ascii="Arial" w:hAnsi="Arial" w:cs="Arial"/>
                      <w:color w:val="000000"/>
                      <w:sz w:val="20"/>
                      <w:lang w:val="es-MX" w:eastAsia="es-CO"/>
                    </w:rPr>
                    <w:t xml:space="preserve">lásticas y confites </w:t>
                  </w:r>
                  <w:r w:rsidR="000F0762" w:rsidRPr="000F0762">
                    <w:rPr>
                      <w:rFonts w:ascii="Arial" w:hAnsi="Arial" w:cs="Arial"/>
                      <w:color w:val="000000"/>
                      <w:sz w:val="20"/>
                      <w:lang w:val="es-MX" w:eastAsia="es-CO"/>
                    </w:rPr>
                    <w:t xml:space="preserve">  </w:t>
                  </w:r>
                </w:p>
              </w:tc>
              <w:tc>
                <w:tcPr>
                  <w:tcW w:w="757" w:type="dxa"/>
                </w:tcPr>
                <w:p w:rsidR="000F0762" w:rsidRPr="000F0762" w:rsidRDefault="00743E60"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278</w:t>
                  </w:r>
                  <w:r w:rsidR="005F23C4">
                    <w:rPr>
                      <w:rFonts w:ascii="Arial" w:hAnsi="Arial" w:cs="Arial"/>
                      <w:color w:val="000000"/>
                      <w:sz w:val="20"/>
                      <w:lang w:val="es-MX" w:eastAsia="es-CO"/>
                    </w:rPr>
                    <w:t>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Plástico  </w:t>
                  </w:r>
                </w:p>
              </w:tc>
              <w:tc>
                <w:tcPr>
                  <w:tcW w:w="769" w:type="dxa"/>
                </w:tcPr>
                <w:p w:rsidR="000F0762" w:rsidRPr="000F0762" w:rsidRDefault="00743E60"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93</w:t>
                  </w:r>
                  <w:r w:rsidR="005F23C4">
                    <w:rPr>
                      <w:rFonts w:ascii="Arial" w:hAnsi="Arial" w:cs="Arial"/>
                      <w:color w:val="000000"/>
                      <w:sz w:val="20"/>
                      <w:lang w:val="es-MX" w:eastAsia="es-CO"/>
                    </w:rPr>
                    <w:t>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Plástico  </w:t>
                  </w:r>
                </w:p>
              </w:tc>
              <w:tc>
                <w:tcPr>
                  <w:tcW w:w="793" w:type="dxa"/>
                </w:tcPr>
                <w:p w:rsidR="000F0762" w:rsidRPr="000F0762" w:rsidRDefault="00743E60"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99</w:t>
                  </w:r>
                  <w:r w:rsidR="005F23C4">
                    <w:rPr>
                      <w:rFonts w:ascii="Arial" w:hAnsi="Arial" w:cs="Arial"/>
                      <w:color w:val="000000"/>
                      <w:sz w:val="20"/>
                      <w:lang w:val="es-MX" w:eastAsia="es-CO"/>
                    </w:rPr>
                    <w:t>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Plástico  </w:t>
                  </w:r>
                </w:p>
              </w:tc>
              <w:tc>
                <w:tcPr>
                  <w:tcW w:w="806" w:type="dxa"/>
                </w:tcPr>
                <w:p w:rsidR="000F0762" w:rsidRPr="000F0762" w:rsidRDefault="00743E60"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67</w:t>
                  </w:r>
                  <w:r w:rsidR="005F23C4">
                    <w:rPr>
                      <w:rFonts w:ascii="Arial" w:hAnsi="Arial" w:cs="Arial"/>
                      <w:color w:val="000000"/>
                      <w:sz w:val="20"/>
                      <w:lang w:val="es-MX" w:eastAsia="es-CO"/>
                    </w:rPr>
                    <w:t>g</w:t>
                  </w:r>
                </w:p>
              </w:tc>
              <w:tc>
                <w:tcPr>
                  <w:tcW w:w="892"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Plástico  </w:t>
                  </w:r>
                </w:p>
              </w:tc>
              <w:tc>
                <w:tcPr>
                  <w:tcW w:w="837" w:type="dxa"/>
                </w:tcPr>
                <w:p w:rsidR="000F0762" w:rsidRDefault="00743E60"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60</w:t>
                  </w:r>
                  <w:r w:rsidR="005F23C4">
                    <w:rPr>
                      <w:rFonts w:ascii="Arial" w:hAnsi="Arial" w:cs="Arial"/>
                      <w:b/>
                      <w:color w:val="000000"/>
                      <w:sz w:val="20"/>
                      <w:lang w:val="es-MX" w:eastAsia="es-CO"/>
                    </w:rPr>
                    <w:t>g</w:t>
                  </w:r>
                </w:p>
              </w:tc>
            </w:tr>
            <w:tr w:rsidR="005753D6" w:rsidTr="00DC7C1D">
              <w:tc>
                <w:tcPr>
                  <w:tcW w:w="1429"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Tapas de gaseosas </w:t>
                  </w:r>
                </w:p>
              </w:tc>
              <w:tc>
                <w:tcPr>
                  <w:tcW w:w="757" w:type="dxa"/>
                </w:tcPr>
                <w:p w:rsidR="000F0762" w:rsidRPr="000F0762" w:rsidRDefault="005F23C4"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298g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Tapas de gaseosas </w:t>
                  </w:r>
                </w:p>
              </w:tc>
              <w:tc>
                <w:tcPr>
                  <w:tcW w:w="769" w:type="dxa"/>
                </w:tcPr>
                <w:p w:rsidR="000F0762" w:rsidRPr="000F0762" w:rsidRDefault="005F23C4"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129g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Tapas de gaseosas </w:t>
                  </w:r>
                </w:p>
              </w:tc>
              <w:tc>
                <w:tcPr>
                  <w:tcW w:w="793" w:type="dxa"/>
                </w:tcPr>
                <w:p w:rsidR="000F0762" w:rsidRPr="000F0762" w:rsidRDefault="005F23C4"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67g</w:t>
                  </w:r>
                </w:p>
              </w:tc>
              <w:tc>
                <w:tcPr>
                  <w:tcW w:w="1427"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Tapas de gaseosas </w:t>
                  </w:r>
                </w:p>
              </w:tc>
              <w:tc>
                <w:tcPr>
                  <w:tcW w:w="806" w:type="dxa"/>
                </w:tcPr>
                <w:p w:rsidR="000F0762" w:rsidRPr="000F0762" w:rsidRDefault="005F23C4" w:rsidP="00DC7C1D">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53g</w:t>
                  </w:r>
                </w:p>
              </w:tc>
              <w:tc>
                <w:tcPr>
                  <w:tcW w:w="892" w:type="dxa"/>
                </w:tcPr>
                <w:p w:rsidR="000F0762" w:rsidRPr="000F0762" w:rsidRDefault="000F0762" w:rsidP="00DC7C1D">
                  <w:pPr>
                    <w:autoSpaceDE w:val="0"/>
                    <w:autoSpaceDN w:val="0"/>
                    <w:adjustRightInd w:val="0"/>
                    <w:spacing w:after="0" w:line="240" w:lineRule="auto"/>
                    <w:jc w:val="both"/>
                    <w:rPr>
                      <w:rFonts w:ascii="Arial" w:hAnsi="Arial" w:cs="Arial"/>
                      <w:color w:val="000000"/>
                      <w:sz w:val="20"/>
                      <w:lang w:val="es-MX" w:eastAsia="es-CO"/>
                    </w:rPr>
                  </w:pPr>
                  <w:r w:rsidRPr="000F0762">
                    <w:rPr>
                      <w:rFonts w:ascii="Arial" w:hAnsi="Arial" w:cs="Arial"/>
                      <w:color w:val="000000"/>
                      <w:sz w:val="20"/>
                      <w:lang w:val="es-MX" w:eastAsia="es-CO"/>
                    </w:rPr>
                    <w:t xml:space="preserve">Tapas de gaseosas </w:t>
                  </w:r>
                </w:p>
              </w:tc>
              <w:tc>
                <w:tcPr>
                  <w:tcW w:w="837" w:type="dxa"/>
                </w:tcPr>
                <w:p w:rsidR="000F0762" w:rsidRDefault="005F23C4"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71g </w:t>
                  </w:r>
                </w:p>
              </w:tc>
            </w:tr>
          </w:tbl>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tbl>
            <w:tblPr>
              <w:tblStyle w:val="Tablaconcuadrcula"/>
              <w:tblW w:w="0" w:type="auto"/>
              <w:tblInd w:w="2797" w:type="dxa"/>
              <w:tblLook w:val="04A0"/>
            </w:tblPr>
            <w:tblGrid>
              <w:gridCol w:w="3008"/>
              <w:gridCol w:w="3009"/>
            </w:tblGrid>
            <w:tr w:rsidR="000B648C" w:rsidTr="00DC7C1D">
              <w:trPr>
                <w:trHeight w:val="270"/>
              </w:trPr>
              <w:tc>
                <w:tcPr>
                  <w:tcW w:w="3008" w:type="dxa"/>
                </w:tcPr>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Material encontrado por</w:t>
                  </w:r>
                  <w:r w:rsidR="0028248B">
                    <w:rPr>
                      <w:rFonts w:ascii="Arial" w:hAnsi="Arial" w:cs="Arial"/>
                      <w:b/>
                      <w:color w:val="000000"/>
                      <w:sz w:val="20"/>
                      <w:lang w:val="es-MX" w:eastAsia="es-CO"/>
                    </w:rPr>
                    <w:t xml:space="preserve"> la segunda </w:t>
                  </w:r>
                  <w:r>
                    <w:rPr>
                      <w:rFonts w:ascii="Arial" w:hAnsi="Arial" w:cs="Arial"/>
                      <w:b/>
                      <w:color w:val="000000"/>
                      <w:sz w:val="20"/>
                      <w:lang w:val="es-MX" w:eastAsia="es-CO"/>
                    </w:rPr>
                    <w:t xml:space="preserve"> semana</w:t>
                  </w:r>
                </w:p>
              </w:tc>
              <w:tc>
                <w:tcPr>
                  <w:tcW w:w="3009" w:type="dxa"/>
                </w:tcPr>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Total </w:t>
                  </w:r>
                </w:p>
              </w:tc>
            </w:tr>
            <w:tr w:rsidR="000B648C" w:rsidTr="00DC7C1D">
              <w:trPr>
                <w:trHeight w:val="270"/>
              </w:trPr>
              <w:tc>
                <w:tcPr>
                  <w:tcW w:w="3008" w:type="dxa"/>
                </w:tcPr>
                <w:p w:rsidR="000B648C" w:rsidRDefault="0028248B" w:rsidP="00DC7C1D">
                  <w:pPr>
                    <w:autoSpaceDE w:val="0"/>
                    <w:autoSpaceDN w:val="0"/>
                    <w:adjustRightInd w:val="0"/>
                    <w:spacing w:after="0" w:line="240" w:lineRule="auto"/>
                    <w:jc w:val="both"/>
                    <w:rPr>
                      <w:rFonts w:ascii="Arial" w:hAnsi="Arial" w:cs="Arial"/>
                      <w:b/>
                      <w:color w:val="000000"/>
                      <w:sz w:val="20"/>
                      <w:lang w:val="es-MX" w:eastAsia="es-CO"/>
                    </w:rPr>
                  </w:pPr>
                  <w:r w:rsidRPr="000F0762">
                    <w:rPr>
                      <w:rFonts w:ascii="Arial" w:hAnsi="Arial" w:cs="Arial"/>
                      <w:color w:val="000000"/>
                      <w:sz w:val="20"/>
                      <w:lang w:val="es-MX" w:eastAsia="es-CO"/>
                    </w:rPr>
                    <w:t xml:space="preserve">Palos de bombombún  </w:t>
                  </w:r>
                </w:p>
              </w:tc>
              <w:tc>
                <w:tcPr>
                  <w:tcW w:w="3009" w:type="dxa"/>
                </w:tcPr>
                <w:p w:rsidR="000B648C" w:rsidRDefault="0028248B"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288 g</w:t>
                  </w:r>
                </w:p>
              </w:tc>
            </w:tr>
            <w:tr w:rsidR="000B648C" w:rsidTr="00DC7C1D">
              <w:trPr>
                <w:trHeight w:val="270"/>
              </w:trPr>
              <w:tc>
                <w:tcPr>
                  <w:tcW w:w="3008" w:type="dxa"/>
                </w:tcPr>
                <w:p w:rsidR="000B648C" w:rsidRDefault="005753D6" w:rsidP="00DC7C1D">
                  <w:pPr>
                    <w:autoSpaceDE w:val="0"/>
                    <w:autoSpaceDN w:val="0"/>
                    <w:adjustRightInd w:val="0"/>
                    <w:spacing w:after="0" w:line="240" w:lineRule="auto"/>
                    <w:jc w:val="both"/>
                    <w:rPr>
                      <w:rFonts w:ascii="Arial" w:hAnsi="Arial" w:cs="Arial"/>
                      <w:b/>
                      <w:color w:val="000000"/>
                      <w:sz w:val="20"/>
                      <w:lang w:val="es-MX" w:eastAsia="es-CO"/>
                    </w:rPr>
                  </w:pPr>
                  <w:r w:rsidRPr="000F0762">
                    <w:rPr>
                      <w:rFonts w:ascii="Arial" w:hAnsi="Arial" w:cs="Arial"/>
                      <w:color w:val="000000"/>
                      <w:sz w:val="20"/>
                      <w:lang w:val="es-MX" w:eastAsia="es-CO"/>
                    </w:rPr>
                    <w:t>Periódico</w:t>
                  </w:r>
                </w:p>
              </w:tc>
              <w:tc>
                <w:tcPr>
                  <w:tcW w:w="3009" w:type="dxa"/>
                </w:tcPr>
                <w:p w:rsidR="000B648C" w:rsidRDefault="005753D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909g</w:t>
                  </w:r>
                </w:p>
              </w:tc>
            </w:tr>
            <w:tr w:rsidR="000B648C" w:rsidTr="00DC7C1D">
              <w:trPr>
                <w:trHeight w:val="270"/>
              </w:trPr>
              <w:tc>
                <w:tcPr>
                  <w:tcW w:w="3008" w:type="dxa"/>
                </w:tcPr>
                <w:p w:rsidR="000B648C" w:rsidRDefault="007A0442" w:rsidP="00DC7C1D">
                  <w:pPr>
                    <w:autoSpaceDE w:val="0"/>
                    <w:autoSpaceDN w:val="0"/>
                    <w:adjustRightInd w:val="0"/>
                    <w:spacing w:after="0" w:line="240" w:lineRule="auto"/>
                    <w:jc w:val="both"/>
                    <w:rPr>
                      <w:rFonts w:ascii="Arial" w:hAnsi="Arial" w:cs="Arial"/>
                      <w:b/>
                      <w:color w:val="000000"/>
                      <w:sz w:val="20"/>
                      <w:lang w:val="es-MX" w:eastAsia="es-CO"/>
                    </w:rPr>
                  </w:pPr>
                  <w:r w:rsidRPr="000F0762">
                    <w:rPr>
                      <w:rFonts w:ascii="Arial" w:hAnsi="Arial" w:cs="Arial"/>
                      <w:color w:val="000000"/>
                      <w:sz w:val="20"/>
                      <w:lang w:val="es-MX" w:eastAsia="es-CO"/>
                    </w:rPr>
                    <w:t>Palos de paleta</w:t>
                  </w:r>
                </w:p>
              </w:tc>
              <w:tc>
                <w:tcPr>
                  <w:tcW w:w="3009" w:type="dxa"/>
                </w:tcPr>
                <w:p w:rsidR="000B648C" w:rsidRDefault="007A044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132g</w:t>
                  </w:r>
                </w:p>
              </w:tc>
            </w:tr>
            <w:tr w:rsidR="000B648C" w:rsidTr="00DC7C1D">
              <w:trPr>
                <w:trHeight w:val="270"/>
              </w:trPr>
              <w:tc>
                <w:tcPr>
                  <w:tcW w:w="3008" w:type="dxa"/>
                </w:tcPr>
                <w:p w:rsidR="000B648C" w:rsidRDefault="00743E60"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Plástico en botella y confites</w:t>
                  </w:r>
                </w:p>
              </w:tc>
              <w:tc>
                <w:tcPr>
                  <w:tcW w:w="3009" w:type="dxa"/>
                </w:tcPr>
                <w:p w:rsidR="000B648C" w:rsidRDefault="00743E60"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597 </w:t>
                  </w:r>
                </w:p>
              </w:tc>
            </w:tr>
            <w:tr w:rsidR="000B648C" w:rsidTr="00DC7C1D">
              <w:trPr>
                <w:trHeight w:val="287"/>
              </w:trPr>
              <w:tc>
                <w:tcPr>
                  <w:tcW w:w="3008" w:type="dxa"/>
                </w:tcPr>
                <w:p w:rsidR="000B648C" w:rsidRDefault="005F23C4" w:rsidP="00DC7C1D">
                  <w:pPr>
                    <w:autoSpaceDE w:val="0"/>
                    <w:autoSpaceDN w:val="0"/>
                    <w:adjustRightInd w:val="0"/>
                    <w:spacing w:after="0" w:line="240" w:lineRule="auto"/>
                    <w:jc w:val="both"/>
                    <w:rPr>
                      <w:rFonts w:ascii="Arial" w:hAnsi="Arial" w:cs="Arial"/>
                      <w:b/>
                      <w:color w:val="000000"/>
                      <w:sz w:val="20"/>
                      <w:lang w:val="es-MX" w:eastAsia="es-CO"/>
                    </w:rPr>
                  </w:pPr>
                  <w:r w:rsidRPr="000F0762">
                    <w:rPr>
                      <w:rFonts w:ascii="Arial" w:hAnsi="Arial" w:cs="Arial"/>
                      <w:color w:val="000000"/>
                      <w:sz w:val="20"/>
                      <w:lang w:val="es-MX" w:eastAsia="es-CO"/>
                    </w:rPr>
                    <w:t>Tapas de gaseosas</w:t>
                  </w:r>
                </w:p>
              </w:tc>
              <w:tc>
                <w:tcPr>
                  <w:tcW w:w="3009" w:type="dxa"/>
                </w:tcPr>
                <w:p w:rsidR="000B648C" w:rsidRDefault="005F23C4"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618g</w:t>
                  </w:r>
                </w:p>
              </w:tc>
            </w:tr>
          </w:tbl>
          <w:p w:rsidR="000B648C" w:rsidRDefault="000B648C" w:rsidP="00DC7C1D">
            <w:pPr>
              <w:autoSpaceDE w:val="0"/>
              <w:autoSpaceDN w:val="0"/>
              <w:adjustRightInd w:val="0"/>
              <w:spacing w:after="0" w:line="240" w:lineRule="auto"/>
              <w:jc w:val="both"/>
              <w:rPr>
                <w:rFonts w:ascii="Arial" w:hAnsi="Arial" w:cs="Arial"/>
                <w:b/>
                <w:color w:val="000000"/>
                <w:sz w:val="20"/>
                <w:lang w:val="es-MX" w:eastAsia="es-CO"/>
              </w:rPr>
            </w:pPr>
          </w:p>
          <w:p w:rsidR="005F23C4" w:rsidRDefault="00E83257"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                                                              </w:t>
            </w:r>
            <w:r w:rsidR="005F23C4">
              <w:rPr>
                <w:rFonts w:ascii="Arial" w:hAnsi="Arial" w:cs="Arial"/>
                <w:b/>
                <w:color w:val="000000"/>
                <w:sz w:val="20"/>
                <w:lang w:val="es-MX" w:eastAsia="es-CO"/>
              </w:rPr>
              <w:t xml:space="preserve">Material encontrado total por semana </w:t>
            </w:r>
          </w:p>
          <w:p w:rsidR="005F23C4" w:rsidRDefault="005F23C4" w:rsidP="00DC7C1D">
            <w:pPr>
              <w:autoSpaceDE w:val="0"/>
              <w:autoSpaceDN w:val="0"/>
              <w:adjustRightInd w:val="0"/>
              <w:spacing w:after="0" w:line="240" w:lineRule="auto"/>
              <w:jc w:val="both"/>
              <w:rPr>
                <w:rFonts w:ascii="Arial" w:hAnsi="Arial" w:cs="Arial"/>
                <w:b/>
                <w:color w:val="000000"/>
                <w:sz w:val="20"/>
                <w:lang w:val="es-MX" w:eastAsia="es-CO"/>
              </w:rPr>
            </w:pPr>
          </w:p>
          <w:tbl>
            <w:tblPr>
              <w:tblStyle w:val="Tablaconcuadrcula"/>
              <w:tblW w:w="7264" w:type="dxa"/>
              <w:tblInd w:w="2107" w:type="dxa"/>
              <w:tblLook w:val="04A0"/>
            </w:tblPr>
            <w:tblGrid>
              <w:gridCol w:w="3632"/>
              <w:gridCol w:w="3632"/>
            </w:tblGrid>
            <w:tr w:rsidR="00E83257" w:rsidTr="00E83257">
              <w:trPr>
                <w:trHeight w:val="287"/>
              </w:trPr>
              <w:tc>
                <w:tcPr>
                  <w:tcW w:w="3632" w:type="dxa"/>
                </w:tcPr>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Material encontrado </w:t>
                  </w:r>
                  <w:r w:rsidR="000736B7">
                    <w:rPr>
                      <w:rFonts w:ascii="Arial" w:hAnsi="Arial" w:cs="Arial"/>
                      <w:b/>
                      <w:color w:val="000000"/>
                      <w:sz w:val="20"/>
                      <w:lang w:val="es-MX" w:eastAsia="es-CO"/>
                    </w:rPr>
                    <w:t xml:space="preserve">general </w:t>
                  </w:r>
                </w:p>
              </w:tc>
              <w:tc>
                <w:tcPr>
                  <w:tcW w:w="3632" w:type="dxa"/>
                </w:tcPr>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Total </w:t>
                  </w:r>
                </w:p>
              </w:tc>
            </w:tr>
            <w:tr w:rsidR="00E83257" w:rsidTr="00E83257">
              <w:trPr>
                <w:trHeight w:val="287"/>
              </w:trPr>
              <w:tc>
                <w:tcPr>
                  <w:tcW w:w="3632" w:type="dxa"/>
                </w:tcPr>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r w:rsidRPr="000F0762">
                    <w:rPr>
                      <w:rFonts w:ascii="Arial" w:hAnsi="Arial" w:cs="Arial"/>
                      <w:color w:val="000000"/>
                      <w:sz w:val="20"/>
                      <w:lang w:val="es-MX" w:eastAsia="es-CO"/>
                    </w:rPr>
                    <w:t xml:space="preserve">Palos de bombombún  </w:t>
                  </w:r>
                </w:p>
              </w:tc>
              <w:tc>
                <w:tcPr>
                  <w:tcW w:w="3632" w:type="dxa"/>
                </w:tcPr>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720g </w:t>
                  </w:r>
                </w:p>
              </w:tc>
            </w:tr>
            <w:tr w:rsidR="00E83257" w:rsidTr="00E83257">
              <w:trPr>
                <w:trHeight w:val="287"/>
              </w:trPr>
              <w:tc>
                <w:tcPr>
                  <w:tcW w:w="3632" w:type="dxa"/>
                </w:tcPr>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r w:rsidRPr="000F0762">
                    <w:rPr>
                      <w:rFonts w:ascii="Arial" w:hAnsi="Arial" w:cs="Arial"/>
                      <w:color w:val="000000"/>
                      <w:sz w:val="20"/>
                      <w:lang w:val="es-MX" w:eastAsia="es-CO"/>
                    </w:rPr>
                    <w:t>Periódico</w:t>
                  </w:r>
                </w:p>
              </w:tc>
              <w:tc>
                <w:tcPr>
                  <w:tcW w:w="3632" w:type="dxa"/>
                </w:tcPr>
                <w:p w:rsidR="00E83257" w:rsidRDefault="000736B7"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18</w:t>
                  </w:r>
                  <w:r w:rsidR="00E83257">
                    <w:rPr>
                      <w:rFonts w:ascii="Arial" w:hAnsi="Arial" w:cs="Arial"/>
                      <w:b/>
                      <w:color w:val="000000"/>
                      <w:sz w:val="20"/>
                      <w:lang w:val="es-MX" w:eastAsia="es-CO"/>
                    </w:rPr>
                    <w:t xml:space="preserve">00g </w:t>
                  </w:r>
                </w:p>
              </w:tc>
            </w:tr>
            <w:tr w:rsidR="00E83257" w:rsidTr="00E83257">
              <w:trPr>
                <w:trHeight w:val="287"/>
              </w:trPr>
              <w:tc>
                <w:tcPr>
                  <w:tcW w:w="3632" w:type="dxa"/>
                </w:tcPr>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r w:rsidRPr="000F0762">
                    <w:rPr>
                      <w:rFonts w:ascii="Arial" w:hAnsi="Arial" w:cs="Arial"/>
                      <w:color w:val="000000"/>
                      <w:sz w:val="20"/>
                      <w:lang w:val="es-MX" w:eastAsia="es-CO"/>
                    </w:rPr>
                    <w:t>Palos de paleta</w:t>
                  </w:r>
                </w:p>
              </w:tc>
              <w:tc>
                <w:tcPr>
                  <w:tcW w:w="3632" w:type="dxa"/>
                </w:tcPr>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480g </w:t>
                  </w:r>
                </w:p>
              </w:tc>
            </w:tr>
            <w:tr w:rsidR="00E83257" w:rsidTr="00E83257">
              <w:trPr>
                <w:trHeight w:val="287"/>
              </w:trPr>
              <w:tc>
                <w:tcPr>
                  <w:tcW w:w="3632" w:type="dxa"/>
                </w:tcPr>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Plástico en botella y confites</w:t>
                  </w:r>
                </w:p>
              </w:tc>
              <w:tc>
                <w:tcPr>
                  <w:tcW w:w="3632" w:type="dxa"/>
                </w:tcPr>
                <w:p w:rsidR="00E83257" w:rsidRDefault="000736B7"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13</w:t>
                  </w:r>
                  <w:r w:rsidR="00E83257">
                    <w:rPr>
                      <w:rFonts w:ascii="Arial" w:hAnsi="Arial" w:cs="Arial"/>
                      <w:b/>
                      <w:color w:val="000000"/>
                      <w:sz w:val="20"/>
                      <w:lang w:val="es-MX" w:eastAsia="es-CO"/>
                    </w:rPr>
                    <w:t xml:space="preserve">00g </w:t>
                  </w:r>
                </w:p>
              </w:tc>
            </w:tr>
            <w:tr w:rsidR="00E83257" w:rsidTr="00E83257">
              <w:trPr>
                <w:trHeight w:val="306"/>
              </w:trPr>
              <w:tc>
                <w:tcPr>
                  <w:tcW w:w="3632" w:type="dxa"/>
                </w:tcPr>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r w:rsidRPr="000F0762">
                    <w:rPr>
                      <w:rFonts w:ascii="Arial" w:hAnsi="Arial" w:cs="Arial"/>
                      <w:color w:val="000000"/>
                      <w:sz w:val="20"/>
                      <w:lang w:val="es-MX" w:eastAsia="es-CO"/>
                    </w:rPr>
                    <w:t>Tapas de gaseosas</w:t>
                  </w:r>
                </w:p>
              </w:tc>
              <w:tc>
                <w:tcPr>
                  <w:tcW w:w="3632" w:type="dxa"/>
                </w:tcPr>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1700g </w:t>
                  </w:r>
                </w:p>
              </w:tc>
            </w:tr>
          </w:tbl>
          <w:p w:rsidR="005F23C4" w:rsidRDefault="009F207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98176" behindDoc="0" locked="0" layoutInCell="1" allowOverlap="1">
                  <wp:simplePos x="0" y="0"/>
                  <wp:positionH relativeFrom="column">
                    <wp:posOffset>400050</wp:posOffset>
                  </wp:positionH>
                  <wp:positionV relativeFrom="paragraph">
                    <wp:posOffset>45720</wp:posOffset>
                  </wp:positionV>
                  <wp:extent cx="2600325" cy="1952625"/>
                  <wp:effectExtent l="19050" t="19050" r="28575" b="28575"/>
                  <wp:wrapNone/>
                  <wp:docPr id="28" name="Imagen 9" descr="H:\DCIM\101MSDCF\DSC0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1MSDCF\DSC04375.JPG"/>
                          <pic:cNvPicPr>
                            <a:picLocks noChangeAspect="1" noChangeArrowheads="1"/>
                          </pic:cNvPicPr>
                        </pic:nvPicPr>
                        <pic:blipFill>
                          <a:blip r:embed="rId21" cstate="print"/>
                          <a:srcRect/>
                          <a:stretch>
                            <a:fillRect/>
                          </a:stretch>
                        </pic:blipFill>
                        <pic:spPr bwMode="auto">
                          <a:xfrm>
                            <a:off x="0" y="0"/>
                            <a:ext cx="2600325" cy="1952625"/>
                          </a:xfrm>
                          <a:prstGeom prst="rect">
                            <a:avLst/>
                          </a:prstGeom>
                          <a:noFill/>
                          <a:ln w="9525">
                            <a:solidFill>
                              <a:schemeClr val="tx1"/>
                            </a:solidFill>
                            <a:miter lim="800000"/>
                            <a:headEnd/>
                            <a:tailEnd/>
                          </a:ln>
                        </pic:spPr>
                      </pic:pic>
                    </a:graphicData>
                  </a:graphic>
                </wp:anchor>
              </w:drawing>
            </w:r>
            <w:r>
              <w:rPr>
                <w:rFonts w:ascii="Arial" w:hAnsi="Arial" w:cs="Arial"/>
                <w:b/>
                <w:noProof/>
                <w:color w:val="000000"/>
                <w:sz w:val="20"/>
                <w:lang w:eastAsia="es-CO"/>
              </w:rPr>
              <w:drawing>
                <wp:anchor distT="0" distB="0" distL="114300" distR="114300" simplePos="0" relativeHeight="251699200" behindDoc="0" locked="0" layoutInCell="1" allowOverlap="1">
                  <wp:simplePos x="0" y="0"/>
                  <wp:positionH relativeFrom="column">
                    <wp:posOffset>3533775</wp:posOffset>
                  </wp:positionH>
                  <wp:positionV relativeFrom="paragraph">
                    <wp:posOffset>45720</wp:posOffset>
                  </wp:positionV>
                  <wp:extent cx="2705100" cy="2028825"/>
                  <wp:effectExtent l="19050" t="19050" r="19050" b="28575"/>
                  <wp:wrapNone/>
                  <wp:docPr id="29" name="Imagen 10" descr="H:\DCIM\101MSDCF\DSC0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1MSDCF\DSC04376.JPG"/>
                          <pic:cNvPicPr>
                            <a:picLocks noChangeAspect="1" noChangeArrowheads="1"/>
                          </pic:cNvPicPr>
                        </pic:nvPicPr>
                        <pic:blipFill>
                          <a:blip r:embed="rId22" cstate="print"/>
                          <a:srcRect/>
                          <a:stretch>
                            <a:fillRect/>
                          </a:stretch>
                        </pic:blipFill>
                        <pic:spPr bwMode="auto">
                          <a:xfrm>
                            <a:off x="0" y="0"/>
                            <a:ext cx="2705100" cy="2028825"/>
                          </a:xfrm>
                          <a:prstGeom prst="rect">
                            <a:avLst/>
                          </a:prstGeom>
                          <a:noFill/>
                          <a:ln w="9525">
                            <a:solidFill>
                              <a:schemeClr val="tx1"/>
                            </a:solidFill>
                            <a:miter lim="800000"/>
                            <a:headEnd/>
                            <a:tailEnd/>
                          </a:ln>
                        </pic:spPr>
                      </pic:pic>
                    </a:graphicData>
                  </a:graphic>
                </wp:anchor>
              </w:drawing>
            </w: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9F2072" w:rsidRDefault="009F2072" w:rsidP="00DC7C1D">
            <w:pPr>
              <w:autoSpaceDE w:val="0"/>
              <w:autoSpaceDN w:val="0"/>
              <w:adjustRightInd w:val="0"/>
              <w:spacing w:after="0" w:line="240" w:lineRule="auto"/>
              <w:jc w:val="both"/>
              <w:rPr>
                <w:rFonts w:ascii="Arial" w:hAnsi="Arial" w:cs="Arial"/>
                <w:b/>
                <w:color w:val="000000"/>
                <w:sz w:val="20"/>
                <w:lang w:val="es-MX" w:eastAsia="es-CO"/>
              </w:rPr>
            </w:pPr>
          </w:p>
          <w:p w:rsidR="009F2072" w:rsidRDefault="009F2072" w:rsidP="00DC7C1D">
            <w:pPr>
              <w:autoSpaceDE w:val="0"/>
              <w:autoSpaceDN w:val="0"/>
              <w:adjustRightInd w:val="0"/>
              <w:spacing w:after="0" w:line="240" w:lineRule="auto"/>
              <w:jc w:val="both"/>
              <w:rPr>
                <w:rFonts w:ascii="Arial" w:hAnsi="Arial" w:cs="Arial"/>
                <w:b/>
                <w:color w:val="000000"/>
                <w:sz w:val="20"/>
                <w:lang w:val="es-MX" w:eastAsia="es-CO"/>
              </w:rPr>
            </w:pPr>
          </w:p>
          <w:p w:rsidR="009F2072" w:rsidRDefault="009F2072" w:rsidP="009F2072">
            <w:pPr>
              <w:autoSpaceDE w:val="0"/>
              <w:autoSpaceDN w:val="0"/>
              <w:adjustRightInd w:val="0"/>
              <w:spacing w:after="0" w:line="240" w:lineRule="auto"/>
              <w:jc w:val="center"/>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9F2072" w:rsidRDefault="009F2072" w:rsidP="00DC7C1D">
            <w:pPr>
              <w:autoSpaceDE w:val="0"/>
              <w:autoSpaceDN w:val="0"/>
              <w:adjustRightInd w:val="0"/>
              <w:spacing w:after="0" w:line="240" w:lineRule="auto"/>
              <w:jc w:val="both"/>
              <w:rPr>
                <w:rFonts w:ascii="Arial" w:hAnsi="Arial" w:cs="Arial"/>
                <w:b/>
                <w:color w:val="000000"/>
                <w:sz w:val="20"/>
                <w:lang w:val="es-MX" w:eastAsia="es-CO"/>
              </w:rPr>
            </w:pPr>
          </w:p>
          <w:p w:rsidR="009F2072" w:rsidRDefault="009F2072" w:rsidP="00DC7C1D">
            <w:pPr>
              <w:autoSpaceDE w:val="0"/>
              <w:autoSpaceDN w:val="0"/>
              <w:adjustRightInd w:val="0"/>
              <w:spacing w:after="0" w:line="240" w:lineRule="auto"/>
              <w:jc w:val="both"/>
              <w:rPr>
                <w:rFonts w:ascii="Arial" w:hAnsi="Arial" w:cs="Arial"/>
                <w:b/>
                <w:color w:val="000000"/>
                <w:sz w:val="20"/>
                <w:lang w:val="es-MX" w:eastAsia="es-CO"/>
              </w:rPr>
            </w:pPr>
          </w:p>
          <w:p w:rsidR="009F2072" w:rsidRDefault="009F2072"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6C4777" w:rsidRDefault="006C4777" w:rsidP="00DC7C1D">
            <w:pPr>
              <w:autoSpaceDE w:val="0"/>
              <w:autoSpaceDN w:val="0"/>
              <w:adjustRightInd w:val="0"/>
              <w:spacing w:after="0" w:line="240" w:lineRule="auto"/>
              <w:jc w:val="both"/>
              <w:rPr>
                <w:rFonts w:ascii="Arial" w:hAnsi="Arial" w:cs="Arial"/>
                <w:b/>
                <w:color w:val="000000"/>
                <w:sz w:val="20"/>
                <w:lang w:val="es-MX" w:eastAsia="es-CO"/>
              </w:rPr>
            </w:pPr>
          </w:p>
          <w:p w:rsidR="006C4777" w:rsidRDefault="00B84A9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44" type="#_x0000_t202" style="position:absolute;left:0;text-align:left;margin-left:118.5pt;margin-top:5.4pt;width:316.5pt;height:21.75pt;z-index:251700224">
                  <v:textbox>
                    <w:txbxContent>
                      <w:p w:rsidR="009F2072" w:rsidRDefault="009F2072" w:rsidP="009F2072">
                        <w:pPr>
                          <w:jc w:val="center"/>
                        </w:pPr>
                        <w:r>
                          <w:t>Ilustración 9 y 10. Pesado del material reciclable encontrado.</w:t>
                        </w:r>
                      </w:p>
                    </w:txbxContent>
                  </v:textbox>
                </v:shape>
              </w:pict>
            </w: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805443" w:rsidRPr="00805443" w:rsidRDefault="00805443" w:rsidP="00DC7C1D">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DC7C1D">
        <w:tc>
          <w:tcPr>
            <w:tcW w:w="10790" w:type="dxa"/>
            <w:shd w:val="clear" w:color="auto" w:fill="auto"/>
          </w:tcPr>
          <w:p w:rsidR="00811DE3" w:rsidRPr="0080544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DC7C1D">
        <w:tc>
          <w:tcPr>
            <w:tcW w:w="10790" w:type="dxa"/>
            <w:shd w:val="clear" w:color="auto" w:fill="auto"/>
          </w:tcPr>
          <w:p w:rsidR="00811DE3" w:rsidRDefault="00811DE3" w:rsidP="00DC7C1D">
            <w:pPr>
              <w:autoSpaceDE w:val="0"/>
              <w:autoSpaceDN w:val="0"/>
              <w:adjustRightInd w:val="0"/>
              <w:spacing w:after="0" w:line="240" w:lineRule="auto"/>
              <w:jc w:val="both"/>
              <w:rPr>
                <w:rFonts w:ascii="Arial" w:hAnsi="Arial" w:cs="Arial"/>
                <w:b/>
                <w:color w:val="000000"/>
                <w:sz w:val="20"/>
                <w:lang w:val="es-MX" w:eastAsia="es-CO"/>
              </w:rPr>
            </w:pPr>
          </w:p>
          <w:p w:rsidR="00805443" w:rsidRPr="00E83257" w:rsidRDefault="00E83257" w:rsidP="00E83257">
            <w:pPr>
              <w:pStyle w:val="Prrafodelista"/>
              <w:numPr>
                <w:ilvl w:val="0"/>
                <w:numId w:val="23"/>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Porcentaje de recolección por semana uno. </w:t>
            </w: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59264" behindDoc="0" locked="0" layoutInCell="1" allowOverlap="1">
                  <wp:simplePos x="0" y="0"/>
                  <wp:positionH relativeFrom="column">
                    <wp:posOffset>1314450</wp:posOffset>
                  </wp:positionH>
                  <wp:positionV relativeFrom="paragraph">
                    <wp:posOffset>99060</wp:posOffset>
                  </wp:positionV>
                  <wp:extent cx="3971925" cy="2266950"/>
                  <wp:effectExtent l="19050" t="0" r="9525" b="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B84A9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26" type="#_x0000_t202" style="position:absolute;left:0;text-align:left;margin-left:132.75pt;margin-top:7.7pt;width:240.75pt;height:21.05pt;z-index:251672576">
                  <v:textbox>
                    <w:txbxContent>
                      <w:p w:rsidR="00DC7C1D" w:rsidRPr="00152515" w:rsidRDefault="00DC7C1D" w:rsidP="00152515">
                        <w:pPr>
                          <w:jc w:val="center"/>
                          <w:rPr>
                            <w:i/>
                          </w:rPr>
                        </w:pPr>
                        <w:r w:rsidRPr="00152515">
                          <w:rPr>
                            <w:i/>
                          </w:rPr>
                          <w:t>Grafico 1. Porcentaje de Bombombun</w:t>
                        </w:r>
                      </w:p>
                    </w:txbxContent>
                  </v:textbox>
                </v:shape>
              </w:pict>
            </w: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6C4777" w:rsidRDefault="006C4777" w:rsidP="00DC7C1D">
            <w:pPr>
              <w:autoSpaceDE w:val="0"/>
              <w:autoSpaceDN w:val="0"/>
              <w:adjustRightInd w:val="0"/>
              <w:spacing w:after="0" w:line="240" w:lineRule="auto"/>
              <w:jc w:val="both"/>
              <w:rPr>
                <w:rFonts w:ascii="Arial" w:hAnsi="Arial" w:cs="Arial"/>
                <w:b/>
                <w:color w:val="000000"/>
                <w:sz w:val="20"/>
                <w:lang w:val="es-MX" w:eastAsia="es-CO"/>
              </w:rPr>
            </w:pPr>
          </w:p>
          <w:p w:rsidR="006C4777" w:rsidRDefault="006C4777" w:rsidP="00DC7C1D">
            <w:pPr>
              <w:autoSpaceDE w:val="0"/>
              <w:autoSpaceDN w:val="0"/>
              <w:adjustRightInd w:val="0"/>
              <w:spacing w:after="0" w:line="240" w:lineRule="auto"/>
              <w:jc w:val="both"/>
              <w:rPr>
                <w:rFonts w:ascii="Arial" w:hAnsi="Arial" w:cs="Arial"/>
                <w:b/>
                <w:color w:val="000000"/>
                <w:sz w:val="20"/>
                <w:lang w:val="es-MX" w:eastAsia="es-CO"/>
              </w:rPr>
            </w:pPr>
          </w:p>
          <w:p w:rsidR="00152515" w:rsidRDefault="00152515"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0288" behindDoc="0" locked="0" layoutInCell="1" allowOverlap="1">
                  <wp:simplePos x="0" y="0"/>
                  <wp:positionH relativeFrom="column">
                    <wp:posOffset>1247775</wp:posOffset>
                  </wp:positionH>
                  <wp:positionV relativeFrom="paragraph">
                    <wp:posOffset>-8890</wp:posOffset>
                  </wp:positionV>
                  <wp:extent cx="4124325" cy="2562225"/>
                  <wp:effectExtent l="19050" t="0" r="9525" b="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E83257"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B84A9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27" type="#_x0000_t202" style="position:absolute;left:0;text-align:left;margin-left:148.5pt;margin-top:1.8pt;width:192.75pt;height:21.05pt;z-index:251673600">
                  <v:textbox>
                    <w:txbxContent>
                      <w:p w:rsidR="00DC7C1D" w:rsidRPr="00152515" w:rsidRDefault="00DC7C1D" w:rsidP="00152515">
                        <w:pPr>
                          <w:jc w:val="center"/>
                          <w:rPr>
                            <w:i/>
                          </w:rPr>
                        </w:pPr>
                        <w:r w:rsidRPr="00152515">
                          <w:rPr>
                            <w:i/>
                          </w:rPr>
                          <w:t xml:space="preserve">Grafico </w:t>
                        </w:r>
                        <w:r>
                          <w:rPr>
                            <w:i/>
                          </w:rPr>
                          <w:t>2</w:t>
                        </w:r>
                        <w:r w:rsidRPr="00152515">
                          <w:rPr>
                            <w:i/>
                          </w:rPr>
                          <w:t>. P</w:t>
                        </w:r>
                        <w:r>
                          <w:rPr>
                            <w:i/>
                          </w:rPr>
                          <w:t xml:space="preserve">lástico </w:t>
                        </w:r>
                      </w:p>
                    </w:txbxContent>
                  </v:textbox>
                </v:shape>
              </w:pict>
            </w:r>
          </w:p>
          <w:p w:rsidR="004954E8" w:rsidRDefault="004954E8" w:rsidP="00152515">
            <w:pPr>
              <w:autoSpaceDE w:val="0"/>
              <w:autoSpaceDN w:val="0"/>
              <w:adjustRightInd w:val="0"/>
              <w:spacing w:after="0" w:line="240" w:lineRule="auto"/>
              <w:jc w:val="center"/>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152515" w:rsidRDefault="00152515" w:rsidP="00DC7C1D">
            <w:pPr>
              <w:autoSpaceDE w:val="0"/>
              <w:autoSpaceDN w:val="0"/>
              <w:adjustRightInd w:val="0"/>
              <w:spacing w:after="0" w:line="240" w:lineRule="auto"/>
              <w:jc w:val="both"/>
              <w:rPr>
                <w:rFonts w:ascii="Arial" w:hAnsi="Arial" w:cs="Arial"/>
                <w:b/>
                <w:color w:val="000000"/>
                <w:sz w:val="20"/>
                <w:lang w:val="es-MX" w:eastAsia="es-CO"/>
              </w:rPr>
            </w:pPr>
          </w:p>
          <w:p w:rsidR="00AA09B3" w:rsidRDefault="00AA09B3"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E83257" w:rsidRDefault="004954E8"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1312" behindDoc="0" locked="0" layoutInCell="1" allowOverlap="1">
                  <wp:simplePos x="0" y="0"/>
                  <wp:positionH relativeFrom="column">
                    <wp:posOffset>1381125</wp:posOffset>
                  </wp:positionH>
                  <wp:positionV relativeFrom="paragraph">
                    <wp:posOffset>104775</wp:posOffset>
                  </wp:positionV>
                  <wp:extent cx="4086225" cy="2505075"/>
                  <wp:effectExtent l="19050" t="0" r="9525" b="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805443" w:rsidRDefault="00805443"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B84A9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28" type="#_x0000_t202" style="position:absolute;left:0;text-align:left;margin-left:178.5pt;margin-top:8.25pt;width:192.75pt;height:21.05pt;z-index:251674624">
                  <v:textbox>
                    <w:txbxContent>
                      <w:p w:rsidR="00DC7C1D" w:rsidRPr="00152515" w:rsidRDefault="00DC7C1D" w:rsidP="00152515">
                        <w:pPr>
                          <w:jc w:val="center"/>
                          <w:rPr>
                            <w:i/>
                          </w:rPr>
                        </w:pPr>
                        <w:r w:rsidRPr="00152515">
                          <w:rPr>
                            <w:i/>
                          </w:rPr>
                          <w:t xml:space="preserve">Grafico </w:t>
                        </w:r>
                        <w:r>
                          <w:rPr>
                            <w:i/>
                          </w:rPr>
                          <w:t>3</w:t>
                        </w:r>
                        <w:r w:rsidRPr="00152515">
                          <w:rPr>
                            <w:i/>
                          </w:rPr>
                          <w:t xml:space="preserve">. </w:t>
                        </w:r>
                        <w:r>
                          <w:rPr>
                            <w:i/>
                          </w:rPr>
                          <w:t xml:space="preserve">Periódico </w:t>
                        </w:r>
                      </w:p>
                    </w:txbxContent>
                  </v:textbox>
                </v:shape>
              </w:pict>
            </w:r>
          </w:p>
          <w:p w:rsidR="00152515" w:rsidRDefault="00152515" w:rsidP="00DC7C1D">
            <w:pPr>
              <w:autoSpaceDE w:val="0"/>
              <w:autoSpaceDN w:val="0"/>
              <w:adjustRightInd w:val="0"/>
              <w:spacing w:after="0" w:line="240" w:lineRule="auto"/>
              <w:jc w:val="both"/>
              <w:rPr>
                <w:rFonts w:ascii="Arial" w:hAnsi="Arial" w:cs="Arial"/>
                <w:b/>
                <w:color w:val="000000"/>
                <w:sz w:val="20"/>
                <w:lang w:val="es-MX" w:eastAsia="es-CO"/>
              </w:rPr>
            </w:pPr>
          </w:p>
          <w:p w:rsidR="00152515" w:rsidRDefault="00152515" w:rsidP="00DC7C1D">
            <w:pPr>
              <w:autoSpaceDE w:val="0"/>
              <w:autoSpaceDN w:val="0"/>
              <w:adjustRightInd w:val="0"/>
              <w:spacing w:after="0" w:line="240" w:lineRule="auto"/>
              <w:jc w:val="both"/>
              <w:rPr>
                <w:rFonts w:ascii="Arial" w:hAnsi="Arial" w:cs="Arial"/>
                <w:b/>
                <w:color w:val="000000"/>
                <w:sz w:val="20"/>
                <w:lang w:val="es-MX" w:eastAsia="es-CO"/>
              </w:rPr>
            </w:pPr>
          </w:p>
          <w:p w:rsidR="00152515" w:rsidRDefault="00152515" w:rsidP="00DC7C1D">
            <w:pPr>
              <w:autoSpaceDE w:val="0"/>
              <w:autoSpaceDN w:val="0"/>
              <w:adjustRightInd w:val="0"/>
              <w:spacing w:after="0" w:line="240" w:lineRule="auto"/>
              <w:jc w:val="both"/>
              <w:rPr>
                <w:rFonts w:ascii="Arial" w:hAnsi="Arial" w:cs="Arial"/>
                <w:b/>
                <w:color w:val="000000"/>
                <w:sz w:val="20"/>
                <w:lang w:val="es-MX" w:eastAsia="es-CO"/>
              </w:rPr>
            </w:pPr>
          </w:p>
          <w:p w:rsidR="00152515" w:rsidRDefault="00152515" w:rsidP="00DC7C1D">
            <w:pPr>
              <w:autoSpaceDE w:val="0"/>
              <w:autoSpaceDN w:val="0"/>
              <w:adjustRightInd w:val="0"/>
              <w:spacing w:after="0" w:line="240" w:lineRule="auto"/>
              <w:jc w:val="both"/>
              <w:rPr>
                <w:rFonts w:ascii="Arial" w:hAnsi="Arial" w:cs="Arial"/>
                <w:b/>
                <w:color w:val="000000"/>
                <w:sz w:val="20"/>
                <w:lang w:val="es-MX" w:eastAsia="es-CO"/>
              </w:rPr>
            </w:pPr>
          </w:p>
          <w:p w:rsidR="00152515" w:rsidRDefault="00152515" w:rsidP="00DC7C1D">
            <w:pPr>
              <w:autoSpaceDE w:val="0"/>
              <w:autoSpaceDN w:val="0"/>
              <w:adjustRightInd w:val="0"/>
              <w:spacing w:after="0" w:line="240" w:lineRule="auto"/>
              <w:jc w:val="both"/>
              <w:rPr>
                <w:rFonts w:ascii="Arial" w:hAnsi="Arial" w:cs="Arial"/>
                <w:b/>
                <w:color w:val="000000"/>
                <w:sz w:val="20"/>
                <w:lang w:val="es-MX" w:eastAsia="es-CO"/>
              </w:rPr>
            </w:pPr>
          </w:p>
          <w:p w:rsidR="00152515" w:rsidRDefault="00152515" w:rsidP="00DC7C1D">
            <w:pPr>
              <w:autoSpaceDE w:val="0"/>
              <w:autoSpaceDN w:val="0"/>
              <w:adjustRightInd w:val="0"/>
              <w:spacing w:after="0" w:line="240" w:lineRule="auto"/>
              <w:jc w:val="both"/>
              <w:rPr>
                <w:rFonts w:ascii="Arial" w:hAnsi="Arial" w:cs="Arial"/>
                <w:b/>
                <w:color w:val="000000"/>
                <w:sz w:val="20"/>
                <w:lang w:val="es-MX" w:eastAsia="es-CO"/>
              </w:rPr>
            </w:pPr>
          </w:p>
          <w:p w:rsidR="00152515" w:rsidRDefault="00152515" w:rsidP="00DC7C1D">
            <w:pPr>
              <w:autoSpaceDE w:val="0"/>
              <w:autoSpaceDN w:val="0"/>
              <w:adjustRightInd w:val="0"/>
              <w:spacing w:after="0" w:line="240" w:lineRule="auto"/>
              <w:jc w:val="both"/>
              <w:rPr>
                <w:rFonts w:ascii="Arial" w:hAnsi="Arial" w:cs="Arial"/>
                <w:b/>
                <w:color w:val="000000"/>
                <w:sz w:val="20"/>
                <w:lang w:val="es-MX" w:eastAsia="es-CO"/>
              </w:rPr>
            </w:pPr>
          </w:p>
          <w:p w:rsidR="00152515" w:rsidRDefault="00152515"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2336" behindDoc="0" locked="0" layoutInCell="1" allowOverlap="1">
                  <wp:simplePos x="0" y="0"/>
                  <wp:positionH relativeFrom="column">
                    <wp:posOffset>1381125</wp:posOffset>
                  </wp:positionH>
                  <wp:positionV relativeFrom="paragraph">
                    <wp:posOffset>120650</wp:posOffset>
                  </wp:positionV>
                  <wp:extent cx="4076700" cy="2505075"/>
                  <wp:effectExtent l="19050" t="0" r="19050" b="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B84A9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29" type="#_x0000_t202" style="position:absolute;left:0;text-align:left;margin-left:186pt;margin-top:1.3pt;width:192.75pt;height:21.05pt;z-index:251675648">
                  <v:textbox>
                    <w:txbxContent>
                      <w:p w:rsidR="00DC7C1D" w:rsidRPr="00152515" w:rsidRDefault="00DC7C1D" w:rsidP="00152515">
                        <w:pPr>
                          <w:jc w:val="center"/>
                          <w:rPr>
                            <w:i/>
                          </w:rPr>
                        </w:pPr>
                        <w:r w:rsidRPr="00152515">
                          <w:rPr>
                            <w:i/>
                          </w:rPr>
                          <w:t xml:space="preserve">Grafico </w:t>
                        </w:r>
                        <w:r>
                          <w:rPr>
                            <w:i/>
                          </w:rPr>
                          <w:t>4</w:t>
                        </w:r>
                        <w:r w:rsidRPr="00152515">
                          <w:rPr>
                            <w:i/>
                          </w:rPr>
                          <w:t xml:space="preserve">. </w:t>
                        </w:r>
                        <w:r>
                          <w:rPr>
                            <w:i/>
                          </w:rPr>
                          <w:t xml:space="preserve">Palos de paletas </w:t>
                        </w:r>
                      </w:p>
                    </w:txbxContent>
                  </v:textbox>
                </v:shape>
              </w:pict>
            </w: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152515"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3360" behindDoc="0" locked="0" layoutInCell="1" allowOverlap="1">
                  <wp:simplePos x="0" y="0"/>
                  <wp:positionH relativeFrom="column">
                    <wp:posOffset>1457325</wp:posOffset>
                  </wp:positionH>
                  <wp:positionV relativeFrom="paragraph">
                    <wp:posOffset>82550</wp:posOffset>
                  </wp:positionV>
                  <wp:extent cx="4076700" cy="2657475"/>
                  <wp:effectExtent l="19050" t="0" r="19050" b="0"/>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B84A9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0" type="#_x0000_t202" style="position:absolute;left:0;text-align:left;margin-left:187.5pt;margin-top:10pt;width:192.75pt;height:21.05pt;z-index:251676672">
                  <v:textbox>
                    <w:txbxContent>
                      <w:p w:rsidR="00DC7C1D" w:rsidRPr="00152515" w:rsidRDefault="00DC7C1D" w:rsidP="00152515">
                        <w:pPr>
                          <w:jc w:val="center"/>
                          <w:rPr>
                            <w:i/>
                          </w:rPr>
                        </w:pPr>
                        <w:r w:rsidRPr="00152515">
                          <w:rPr>
                            <w:i/>
                          </w:rPr>
                          <w:t>G</w:t>
                        </w:r>
                        <w:r>
                          <w:rPr>
                            <w:i/>
                          </w:rPr>
                          <w:t xml:space="preserve">rafico 5. Tapas </w:t>
                        </w:r>
                      </w:p>
                    </w:txbxContent>
                  </v:textbox>
                </v:shape>
              </w:pict>
            </w: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4954E8">
            <w:pPr>
              <w:pStyle w:val="Prrafodelista"/>
              <w:numPr>
                <w:ilvl w:val="0"/>
                <w:numId w:val="23"/>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Porcentaje de recolección por semana dos. </w:t>
            </w:r>
          </w:p>
          <w:p w:rsidR="004954E8" w:rsidRDefault="00DC7C1D" w:rsidP="004954E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4384" behindDoc="0" locked="0" layoutInCell="1" allowOverlap="1">
                  <wp:simplePos x="0" y="0"/>
                  <wp:positionH relativeFrom="column">
                    <wp:posOffset>1695450</wp:posOffset>
                  </wp:positionH>
                  <wp:positionV relativeFrom="paragraph">
                    <wp:posOffset>108585</wp:posOffset>
                  </wp:positionV>
                  <wp:extent cx="4076700" cy="2457450"/>
                  <wp:effectExtent l="19050" t="0" r="19050" b="0"/>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4954E8" w:rsidRDefault="004954E8" w:rsidP="004954E8">
            <w:pPr>
              <w:autoSpaceDE w:val="0"/>
              <w:autoSpaceDN w:val="0"/>
              <w:adjustRightInd w:val="0"/>
              <w:spacing w:after="0" w:line="240" w:lineRule="auto"/>
              <w:jc w:val="both"/>
              <w:rPr>
                <w:rFonts w:ascii="Arial" w:hAnsi="Arial" w:cs="Arial"/>
                <w:b/>
                <w:color w:val="000000"/>
                <w:sz w:val="20"/>
                <w:lang w:val="es-MX" w:eastAsia="es-CO"/>
              </w:rPr>
            </w:pPr>
          </w:p>
          <w:p w:rsidR="004954E8" w:rsidRPr="004954E8" w:rsidRDefault="004954E8" w:rsidP="004954E8">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B84A96" w:rsidP="004954E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1" type="#_x0000_t202" style="position:absolute;left:0;text-align:left;margin-left:177.75pt;margin-top:-.45pt;width:237.75pt;height:19.5pt;z-index:251677696">
                  <v:textbox>
                    <w:txbxContent>
                      <w:p w:rsidR="00DC7C1D" w:rsidRPr="00DC7C1D" w:rsidRDefault="00DC7C1D">
                        <w:pPr>
                          <w:rPr>
                            <w:i/>
                          </w:rPr>
                        </w:pPr>
                        <w:r w:rsidRPr="00DC7C1D">
                          <w:rPr>
                            <w:i/>
                          </w:rPr>
                          <w:t xml:space="preserve">Grafico 6. Palos de bombombun segunda semana </w:t>
                        </w:r>
                      </w:p>
                    </w:txbxContent>
                  </v:textbox>
                </v:shape>
              </w:pict>
            </w: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DC7C1D" w:rsidP="004954E8">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5408" behindDoc="0" locked="0" layoutInCell="1" allowOverlap="1">
                  <wp:simplePos x="0" y="0"/>
                  <wp:positionH relativeFrom="column">
                    <wp:posOffset>1609725</wp:posOffset>
                  </wp:positionH>
                  <wp:positionV relativeFrom="paragraph">
                    <wp:posOffset>6350</wp:posOffset>
                  </wp:positionV>
                  <wp:extent cx="3914775" cy="2409825"/>
                  <wp:effectExtent l="19050" t="0" r="9525" b="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6D7B02" w:rsidRPr="004954E8" w:rsidRDefault="006D7B02" w:rsidP="004954E8">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B84A9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2" type="#_x0000_t202" style="position:absolute;left:0;text-align:left;margin-left:177.75pt;margin-top:4.5pt;width:222.75pt;height:24pt;z-index:251678720">
                  <v:textbox>
                    <w:txbxContent>
                      <w:p w:rsidR="00DC7C1D" w:rsidRPr="00DC7C1D" w:rsidRDefault="00DC7C1D" w:rsidP="00DC7C1D">
                        <w:pPr>
                          <w:jc w:val="center"/>
                          <w:rPr>
                            <w:i/>
                          </w:rPr>
                        </w:pPr>
                        <w:r w:rsidRPr="00DC7C1D">
                          <w:rPr>
                            <w:i/>
                          </w:rPr>
                          <w:t>Grafico 7. Plástico segunda semana</w:t>
                        </w:r>
                      </w:p>
                    </w:txbxContent>
                  </v:textbox>
                </v:shape>
              </w:pict>
            </w: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6432" behindDoc="0" locked="0" layoutInCell="1" allowOverlap="1">
                  <wp:simplePos x="0" y="0"/>
                  <wp:positionH relativeFrom="column">
                    <wp:posOffset>1504950</wp:posOffset>
                  </wp:positionH>
                  <wp:positionV relativeFrom="paragraph">
                    <wp:posOffset>-3175</wp:posOffset>
                  </wp:positionV>
                  <wp:extent cx="4086225" cy="2505075"/>
                  <wp:effectExtent l="19050" t="0" r="9525" b="0"/>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B84A9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4" type="#_x0000_t202" style="position:absolute;left:0;text-align:left;margin-left:177.75pt;margin-top:3.55pt;width:222.75pt;height:24pt;z-index:251679744">
                  <v:textbox>
                    <w:txbxContent>
                      <w:p w:rsidR="00DC7C1D" w:rsidRPr="00DC7C1D" w:rsidRDefault="00DC7C1D" w:rsidP="00DC7C1D">
                        <w:pPr>
                          <w:jc w:val="center"/>
                          <w:rPr>
                            <w:i/>
                          </w:rPr>
                        </w:pPr>
                        <w:r w:rsidRPr="00DC7C1D">
                          <w:rPr>
                            <w:i/>
                          </w:rPr>
                          <w:t xml:space="preserve">Grafico </w:t>
                        </w:r>
                        <w:r>
                          <w:rPr>
                            <w:i/>
                          </w:rPr>
                          <w:t>8. Periódic</w:t>
                        </w:r>
                        <w:r w:rsidRPr="00DC7C1D">
                          <w:rPr>
                            <w:i/>
                          </w:rPr>
                          <w:t>o segunda semana</w:t>
                        </w:r>
                      </w:p>
                    </w:txbxContent>
                  </v:textbox>
                </v:shape>
              </w:pict>
            </w:r>
          </w:p>
          <w:p w:rsidR="00DC7C1D" w:rsidRDefault="00DC7C1D" w:rsidP="00DC7C1D">
            <w:pPr>
              <w:autoSpaceDE w:val="0"/>
              <w:autoSpaceDN w:val="0"/>
              <w:adjustRightInd w:val="0"/>
              <w:spacing w:after="0" w:line="240" w:lineRule="auto"/>
              <w:jc w:val="both"/>
              <w:rPr>
                <w:rFonts w:ascii="Arial" w:hAnsi="Arial" w:cs="Arial"/>
                <w:b/>
                <w:color w:val="000000"/>
                <w:sz w:val="20"/>
                <w:lang w:val="es-MX" w:eastAsia="es-CO"/>
              </w:rPr>
            </w:pPr>
          </w:p>
          <w:p w:rsidR="00DC7C1D" w:rsidRDefault="00DC7C1D" w:rsidP="00DC7C1D">
            <w:pPr>
              <w:autoSpaceDE w:val="0"/>
              <w:autoSpaceDN w:val="0"/>
              <w:adjustRightInd w:val="0"/>
              <w:spacing w:after="0" w:line="240" w:lineRule="auto"/>
              <w:jc w:val="both"/>
              <w:rPr>
                <w:rFonts w:ascii="Arial" w:hAnsi="Arial" w:cs="Arial"/>
                <w:b/>
                <w:color w:val="000000"/>
                <w:sz w:val="20"/>
                <w:lang w:val="es-MX" w:eastAsia="es-CO"/>
              </w:rPr>
            </w:pPr>
          </w:p>
          <w:p w:rsidR="00DC7C1D" w:rsidRDefault="00DC7C1D" w:rsidP="00DC7C1D">
            <w:pPr>
              <w:autoSpaceDE w:val="0"/>
              <w:autoSpaceDN w:val="0"/>
              <w:adjustRightInd w:val="0"/>
              <w:spacing w:after="0" w:line="240" w:lineRule="auto"/>
              <w:jc w:val="both"/>
              <w:rPr>
                <w:rFonts w:ascii="Arial" w:hAnsi="Arial" w:cs="Arial"/>
                <w:b/>
                <w:color w:val="000000"/>
                <w:sz w:val="20"/>
                <w:lang w:val="es-MX" w:eastAsia="es-CO"/>
              </w:rPr>
            </w:pPr>
          </w:p>
          <w:p w:rsidR="00DC7C1D" w:rsidRDefault="00DC7C1D" w:rsidP="00DC7C1D">
            <w:pPr>
              <w:autoSpaceDE w:val="0"/>
              <w:autoSpaceDN w:val="0"/>
              <w:adjustRightInd w:val="0"/>
              <w:spacing w:after="0" w:line="240" w:lineRule="auto"/>
              <w:jc w:val="both"/>
              <w:rPr>
                <w:rFonts w:ascii="Arial" w:hAnsi="Arial" w:cs="Arial"/>
                <w:b/>
                <w:color w:val="000000"/>
                <w:sz w:val="20"/>
                <w:lang w:val="es-MX" w:eastAsia="es-CO"/>
              </w:rPr>
            </w:pPr>
          </w:p>
          <w:p w:rsidR="00DC7C1D" w:rsidRDefault="00DC7C1D"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7456" behindDoc="0" locked="0" layoutInCell="1" allowOverlap="1">
                  <wp:simplePos x="0" y="0"/>
                  <wp:positionH relativeFrom="column">
                    <wp:posOffset>1428750</wp:posOffset>
                  </wp:positionH>
                  <wp:positionV relativeFrom="paragraph">
                    <wp:posOffset>70485</wp:posOffset>
                  </wp:positionV>
                  <wp:extent cx="4333875" cy="2495550"/>
                  <wp:effectExtent l="19050" t="0" r="9525" b="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B84A9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5" type="#_x0000_t202" style="position:absolute;left:0;text-align:left;margin-left:168.75pt;margin-top:2.75pt;width:251.25pt;height:21pt;z-index:251680768">
                  <v:textbox>
                    <w:txbxContent>
                      <w:p w:rsidR="00D350F5" w:rsidRPr="00D350F5" w:rsidRDefault="00D350F5" w:rsidP="00D350F5">
                        <w:pPr>
                          <w:jc w:val="center"/>
                          <w:rPr>
                            <w:i/>
                          </w:rPr>
                        </w:pPr>
                        <w:r w:rsidRPr="00D350F5">
                          <w:rPr>
                            <w:i/>
                          </w:rPr>
                          <w:t>Grafico 9. Palos de paleta segunda semana</w:t>
                        </w:r>
                      </w:p>
                    </w:txbxContent>
                  </v:textbox>
                </v:shape>
              </w:pict>
            </w: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8480" behindDoc="0" locked="0" layoutInCell="1" allowOverlap="1">
                  <wp:simplePos x="0" y="0"/>
                  <wp:positionH relativeFrom="column">
                    <wp:posOffset>1495425</wp:posOffset>
                  </wp:positionH>
                  <wp:positionV relativeFrom="paragraph">
                    <wp:posOffset>9525</wp:posOffset>
                  </wp:positionV>
                  <wp:extent cx="4267200" cy="2562225"/>
                  <wp:effectExtent l="19050" t="0" r="19050" b="0"/>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B84A9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6" type="#_x0000_t202" style="position:absolute;left:0;text-align:left;margin-left:202.5pt;margin-top:3.3pt;width:191.25pt;height:24pt;z-index:251681792">
                  <v:textbox>
                    <w:txbxContent>
                      <w:p w:rsidR="00D350F5" w:rsidRPr="00D350F5" w:rsidRDefault="00D350F5" w:rsidP="00D350F5">
                        <w:pPr>
                          <w:jc w:val="center"/>
                          <w:rPr>
                            <w:i/>
                          </w:rPr>
                        </w:pPr>
                        <w:r w:rsidRPr="00D350F5">
                          <w:rPr>
                            <w:i/>
                          </w:rPr>
                          <w:t>Grafico 10. Tapas segunda semana.</w:t>
                        </w:r>
                      </w:p>
                    </w:txbxContent>
                  </v:textbox>
                </v:shape>
              </w:pict>
            </w: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D350F5" w:rsidRDefault="00D350F5"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6D7B02">
            <w:pPr>
              <w:pStyle w:val="Prrafodelista"/>
              <w:numPr>
                <w:ilvl w:val="0"/>
                <w:numId w:val="23"/>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Porcentaje </w:t>
            </w:r>
            <w:r w:rsidR="000736B7">
              <w:rPr>
                <w:rFonts w:ascii="Arial" w:hAnsi="Arial" w:cs="Arial"/>
                <w:b/>
                <w:color w:val="000000"/>
                <w:sz w:val="20"/>
                <w:lang w:val="es-MX" w:eastAsia="es-CO"/>
              </w:rPr>
              <w:t xml:space="preserve">teniendo en cuenta las semanas </w:t>
            </w:r>
          </w:p>
          <w:p w:rsidR="000736B7" w:rsidRPr="000736B7" w:rsidRDefault="000736B7" w:rsidP="000736B7">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0736B7"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69504" behindDoc="0" locked="0" layoutInCell="1" allowOverlap="1">
                  <wp:simplePos x="0" y="0"/>
                  <wp:positionH relativeFrom="column">
                    <wp:posOffset>85725</wp:posOffset>
                  </wp:positionH>
                  <wp:positionV relativeFrom="paragraph">
                    <wp:posOffset>69850</wp:posOffset>
                  </wp:positionV>
                  <wp:extent cx="3095625" cy="1990725"/>
                  <wp:effectExtent l="19050" t="0" r="9525" b="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rFonts w:ascii="Arial" w:hAnsi="Arial" w:cs="Arial"/>
                <w:b/>
                <w:noProof/>
                <w:color w:val="000000"/>
                <w:sz w:val="20"/>
                <w:lang w:eastAsia="es-CO"/>
              </w:rPr>
              <w:drawing>
                <wp:anchor distT="0" distB="0" distL="114300" distR="114300" simplePos="0" relativeHeight="251670528" behindDoc="0" locked="0" layoutInCell="1" allowOverlap="1">
                  <wp:simplePos x="0" y="0"/>
                  <wp:positionH relativeFrom="column">
                    <wp:posOffset>3419475</wp:posOffset>
                  </wp:positionH>
                  <wp:positionV relativeFrom="paragraph">
                    <wp:posOffset>69850</wp:posOffset>
                  </wp:positionV>
                  <wp:extent cx="3257550" cy="1990725"/>
                  <wp:effectExtent l="19050" t="0" r="19050" b="0"/>
                  <wp:wrapNone/>
                  <wp:docPr id="16"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B84A9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8" type="#_x0000_t202" style="position:absolute;left:0;text-align:left;margin-left:276pt;margin-top:5.2pt;width:246.75pt;height:24.75pt;z-index:251683840">
                  <v:textbox>
                    <w:txbxContent>
                      <w:p w:rsidR="00D350F5" w:rsidRPr="00D350F5" w:rsidRDefault="00D350F5" w:rsidP="00D350F5">
                        <w:pPr>
                          <w:jc w:val="center"/>
                          <w:rPr>
                            <w:i/>
                          </w:rPr>
                        </w:pPr>
                        <w:r w:rsidRPr="00D350F5">
                          <w:rPr>
                            <w:i/>
                          </w:rPr>
                          <w:t>Grafico 12. Tabla de recolección semana dos.</w:t>
                        </w:r>
                      </w:p>
                    </w:txbxContent>
                  </v:textbox>
                </v:shape>
              </w:pict>
            </w:r>
            <w:r>
              <w:rPr>
                <w:rFonts w:ascii="Arial" w:hAnsi="Arial" w:cs="Arial"/>
                <w:b/>
                <w:noProof/>
                <w:color w:val="000000"/>
                <w:sz w:val="20"/>
                <w:lang w:eastAsia="es-CO"/>
              </w:rPr>
              <w:pict>
                <v:shape id="_x0000_s1037" type="#_x0000_t202" style="position:absolute;left:0;text-align:left;margin-left:5.25pt;margin-top:5.25pt;width:243.75pt;height:24.75pt;z-index:251682816">
                  <v:textbox>
                    <w:txbxContent>
                      <w:p w:rsidR="00D350F5" w:rsidRPr="00D350F5" w:rsidRDefault="00D350F5" w:rsidP="00D350F5">
                        <w:pPr>
                          <w:jc w:val="center"/>
                          <w:rPr>
                            <w:i/>
                          </w:rPr>
                        </w:pPr>
                        <w:r w:rsidRPr="00D350F5">
                          <w:rPr>
                            <w:i/>
                          </w:rPr>
                          <w:t>Grafico 11. Tabla de recolección primera semana</w:t>
                        </w:r>
                      </w:p>
                    </w:txbxContent>
                  </v:textbox>
                </v:shape>
              </w:pict>
            </w: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0736B7">
            <w:pPr>
              <w:pStyle w:val="Prrafodelista"/>
              <w:numPr>
                <w:ilvl w:val="0"/>
                <w:numId w:val="23"/>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Porcentaje total encontrado </w:t>
            </w:r>
          </w:p>
          <w:p w:rsidR="000736B7" w:rsidRDefault="000736B7" w:rsidP="000736B7">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71552" behindDoc="0" locked="0" layoutInCell="1" allowOverlap="1">
                  <wp:simplePos x="0" y="0"/>
                  <wp:positionH relativeFrom="column">
                    <wp:posOffset>1114425</wp:posOffset>
                  </wp:positionH>
                  <wp:positionV relativeFrom="paragraph">
                    <wp:posOffset>111760</wp:posOffset>
                  </wp:positionV>
                  <wp:extent cx="4572000" cy="2743200"/>
                  <wp:effectExtent l="19050" t="0" r="19050" b="0"/>
                  <wp:wrapNone/>
                  <wp:docPr id="17"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736B7" w:rsidRPr="000736B7" w:rsidRDefault="000736B7" w:rsidP="000736B7">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343A0F" w:rsidRDefault="00343A0F" w:rsidP="00DC7C1D">
            <w:pPr>
              <w:autoSpaceDE w:val="0"/>
              <w:autoSpaceDN w:val="0"/>
              <w:adjustRightInd w:val="0"/>
              <w:spacing w:after="0" w:line="240" w:lineRule="auto"/>
              <w:jc w:val="both"/>
              <w:rPr>
                <w:rFonts w:ascii="Arial" w:hAnsi="Arial" w:cs="Arial"/>
                <w:b/>
                <w:color w:val="000000"/>
                <w:sz w:val="20"/>
                <w:lang w:val="es-MX" w:eastAsia="es-CO"/>
              </w:rPr>
            </w:pPr>
          </w:p>
          <w:p w:rsidR="00343A0F" w:rsidRDefault="00343A0F" w:rsidP="00DC7C1D">
            <w:pPr>
              <w:autoSpaceDE w:val="0"/>
              <w:autoSpaceDN w:val="0"/>
              <w:adjustRightInd w:val="0"/>
              <w:spacing w:after="0" w:line="240" w:lineRule="auto"/>
              <w:jc w:val="both"/>
              <w:rPr>
                <w:rFonts w:ascii="Arial" w:hAnsi="Arial" w:cs="Arial"/>
                <w:b/>
                <w:color w:val="000000"/>
                <w:sz w:val="20"/>
                <w:lang w:val="es-MX" w:eastAsia="es-CO"/>
              </w:rPr>
            </w:pPr>
          </w:p>
          <w:p w:rsidR="00343A0F" w:rsidRDefault="00343A0F" w:rsidP="00DC7C1D">
            <w:pPr>
              <w:autoSpaceDE w:val="0"/>
              <w:autoSpaceDN w:val="0"/>
              <w:adjustRightInd w:val="0"/>
              <w:spacing w:after="0" w:line="240" w:lineRule="auto"/>
              <w:jc w:val="both"/>
              <w:rPr>
                <w:rFonts w:ascii="Arial" w:hAnsi="Arial" w:cs="Arial"/>
                <w:b/>
                <w:color w:val="000000"/>
                <w:sz w:val="20"/>
                <w:lang w:val="es-MX" w:eastAsia="es-CO"/>
              </w:rPr>
            </w:pPr>
          </w:p>
          <w:p w:rsidR="00343A0F" w:rsidRDefault="00343A0F" w:rsidP="00DC7C1D">
            <w:pPr>
              <w:autoSpaceDE w:val="0"/>
              <w:autoSpaceDN w:val="0"/>
              <w:adjustRightInd w:val="0"/>
              <w:spacing w:after="0" w:line="240" w:lineRule="auto"/>
              <w:jc w:val="both"/>
              <w:rPr>
                <w:rFonts w:ascii="Arial" w:hAnsi="Arial" w:cs="Arial"/>
                <w:b/>
                <w:color w:val="000000"/>
                <w:sz w:val="20"/>
                <w:lang w:val="es-MX" w:eastAsia="es-CO"/>
              </w:rPr>
            </w:pPr>
          </w:p>
          <w:p w:rsidR="00343A0F" w:rsidRDefault="00343A0F" w:rsidP="00DC7C1D">
            <w:pPr>
              <w:autoSpaceDE w:val="0"/>
              <w:autoSpaceDN w:val="0"/>
              <w:adjustRightInd w:val="0"/>
              <w:spacing w:after="0" w:line="240" w:lineRule="auto"/>
              <w:jc w:val="both"/>
              <w:rPr>
                <w:rFonts w:ascii="Arial" w:hAnsi="Arial" w:cs="Arial"/>
                <w:b/>
                <w:color w:val="000000"/>
                <w:sz w:val="20"/>
                <w:lang w:val="es-MX" w:eastAsia="es-CO"/>
              </w:rPr>
            </w:pPr>
          </w:p>
          <w:p w:rsidR="00343A0F" w:rsidRDefault="00343A0F"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0736B7" w:rsidRDefault="000736B7"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6D7B02" w:rsidRDefault="006D7B02" w:rsidP="00DC7C1D">
            <w:pPr>
              <w:autoSpaceDE w:val="0"/>
              <w:autoSpaceDN w:val="0"/>
              <w:adjustRightInd w:val="0"/>
              <w:spacing w:after="0" w:line="240" w:lineRule="auto"/>
              <w:jc w:val="both"/>
              <w:rPr>
                <w:rFonts w:ascii="Arial" w:hAnsi="Arial" w:cs="Arial"/>
                <w:b/>
                <w:color w:val="000000"/>
                <w:sz w:val="20"/>
                <w:lang w:val="es-MX" w:eastAsia="es-CO"/>
              </w:rPr>
            </w:pPr>
          </w:p>
          <w:p w:rsidR="004954E8" w:rsidRDefault="004954E8" w:rsidP="00DC7C1D">
            <w:pPr>
              <w:autoSpaceDE w:val="0"/>
              <w:autoSpaceDN w:val="0"/>
              <w:adjustRightInd w:val="0"/>
              <w:spacing w:after="0" w:line="240" w:lineRule="auto"/>
              <w:jc w:val="both"/>
              <w:rPr>
                <w:rFonts w:ascii="Arial" w:hAnsi="Arial" w:cs="Arial"/>
                <w:b/>
                <w:color w:val="000000"/>
                <w:sz w:val="20"/>
                <w:lang w:val="es-MX" w:eastAsia="es-CO"/>
              </w:rPr>
            </w:pPr>
          </w:p>
          <w:p w:rsidR="00343A0F" w:rsidRDefault="00343A0F" w:rsidP="00DC7C1D">
            <w:pPr>
              <w:autoSpaceDE w:val="0"/>
              <w:autoSpaceDN w:val="0"/>
              <w:adjustRightInd w:val="0"/>
              <w:spacing w:after="0" w:line="240" w:lineRule="auto"/>
              <w:jc w:val="both"/>
              <w:rPr>
                <w:rFonts w:ascii="Arial" w:hAnsi="Arial" w:cs="Arial"/>
                <w:b/>
                <w:color w:val="000000"/>
                <w:sz w:val="20"/>
                <w:lang w:val="es-MX" w:eastAsia="es-CO"/>
              </w:rPr>
            </w:pPr>
          </w:p>
          <w:p w:rsidR="00843E9A" w:rsidRDefault="00B84A96" w:rsidP="00DC7C1D">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9" type="#_x0000_t202" style="position:absolute;left:0;text-align:left;margin-left:118.5pt;margin-top:7.8pt;width:304.5pt;height:21pt;z-index:251684864">
                  <v:textbox>
                    <w:txbxContent>
                      <w:p w:rsidR="00843E9A" w:rsidRPr="00843E9A" w:rsidRDefault="00843E9A" w:rsidP="00843E9A">
                        <w:pPr>
                          <w:jc w:val="center"/>
                          <w:rPr>
                            <w:i/>
                          </w:rPr>
                        </w:pPr>
                        <w:r w:rsidRPr="00843E9A">
                          <w:rPr>
                            <w:i/>
                          </w:rPr>
                          <w:t>Grafico 13. Tabla general de la recolección del material.</w:t>
                        </w:r>
                      </w:p>
                    </w:txbxContent>
                  </v:textbox>
                </v:shape>
              </w:pict>
            </w:r>
          </w:p>
          <w:p w:rsidR="00843E9A" w:rsidRDefault="00843E9A" w:rsidP="00DC7C1D">
            <w:pPr>
              <w:autoSpaceDE w:val="0"/>
              <w:autoSpaceDN w:val="0"/>
              <w:adjustRightInd w:val="0"/>
              <w:spacing w:after="0" w:line="240" w:lineRule="auto"/>
              <w:jc w:val="both"/>
              <w:rPr>
                <w:rFonts w:ascii="Arial" w:hAnsi="Arial" w:cs="Arial"/>
                <w:b/>
                <w:color w:val="000000"/>
                <w:sz w:val="20"/>
                <w:lang w:val="es-MX" w:eastAsia="es-CO"/>
              </w:rPr>
            </w:pPr>
          </w:p>
          <w:p w:rsidR="00843E9A" w:rsidRDefault="00843E9A" w:rsidP="00DC7C1D">
            <w:pPr>
              <w:autoSpaceDE w:val="0"/>
              <w:autoSpaceDN w:val="0"/>
              <w:adjustRightInd w:val="0"/>
              <w:spacing w:after="0" w:line="240" w:lineRule="auto"/>
              <w:jc w:val="both"/>
              <w:rPr>
                <w:rFonts w:ascii="Arial" w:hAnsi="Arial" w:cs="Arial"/>
                <w:b/>
                <w:color w:val="000000"/>
                <w:sz w:val="20"/>
                <w:lang w:val="es-MX" w:eastAsia="es-CO"/>
              </w:rPr>
            </w:pPr>
          </w:p>
          <w:p w:rsidR="00843E9A" w:rsidRDefault="00843E9A" w:rsidP="00DC7C1D">
            <w:pPr>
              <w:autoSpaceDE w:val="0"/>
              <w:autoSpaceDN w:val="0"/>
              <w:adjustRightInd w:val="0"/>
              <w:spacing w:after="0" w:line="240" w:lineRule="auto"/>
              <w:jc w:val="both"/>
              <w:rPr>
                <w:rFonts w:ascii="Arial" w:hAnsi="Arial" w:cs="Arial"/>
                <w:b/>
                <w:color w:val="000000"/>
                <w:sz w:val="20"/>
                <w:lang w:val="es-MX" w:eastAsia="es-CO"/>
              </w:rPr>
            </w:pPr>
          </w:p>
          <w:p w:rsidR="009F2072" w:rsidRDefault="009F2072" w:rsidP="00DC7C1D">
            <w:pPr>
              <w:autoSpaceDE w:val="0"/>
              <w:autoSpaceDN w:val="0"/>
              <w:adjustRightInd w:val="0"/>
              <w:spacing w:after="0" w:line="240" w:lineRule="auto"/>
              <w:jc w:val="both"/>
              <w:rPr>
                <w:rFonts w:ascii="Arial" w:hAnsi="Arial" w:cs="Arial"/>
                <w:b/>
                <w:color w:val="000000"/>
                <w:sz w:val="20"/>
                <w:lang w:val="es-MX" w:eastAsia="es-CO"/>
              </w:rPr>
            </w:pPr>
          </w:p>
          <w:p w:rsidR="00843E9A" w:rsidRPr="00805443" w:rsidRDefault="00843E9A" w:rsidP="00DC7C1D">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DC7C1D">
        <w:tc>
          <w:tcPr>
            <w:tcW w:w="10790" w:type="dxa"/>
            <w:shd w:val="clear" w:color="auto" w:fill="auto"/>
          </w:tcPr>
          <w:p w:rsidR="00811DE3" w:rsidRPr="00805443"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DC7C1D">
        <w:tc>
          <w:tcPr>
            <w:tcW w:w="10790" w:type="dxa"/>
            <w:shd w:val="clear" w:color="auto" w:fill="auto"/>
          </w:tcPr>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AA09B3" w:rsidP="00805443">
            <w:pPr>
              <w:pStyle w:val="Prrafodelista"/>
              <w:autoSpaceDE w:val="0"/>
              <w:autoSpaceDN w:val="0"/>
              <w:adjustRightInd w:val="0"/>
              <w:spacing w:after="0" w:line="240" w:lineRule="auto"/>
              <w:ind w:left="720"/>
              <w:jc w:val="both"/>
              <w:rPr>
                <w:rFonts w:ascii="Arial" w:hAnsi="Arial" w:cs="Arial"/>
                <w:color w:val="000000"/>
                <w:lang w:val="es-ES" w:eastAsia="es-CO"/>
              </w:rPr>
            </w:pPr>
            <w:r>
              <w:rPr>
                <w:rFonts w:ascii="Arial" w:hAnsi="Arial" w:cs="Arial"/>
                <w:color w:val="000000"/>
                <w:lang w:val="es-ES" w:eastAsia="es-CO"/>
              </w:rPr>
              <w:t xml:space="preserve">No se encontraron actividades no previstas en la ejecución del proyecto ya que se siguió con el cronograma de actividades que se había planteado en la bitácora cuatro. </w:t>
            </w:r>
          </w:p>
          <w:p w:rsidR="00805443" w:rsidRPr="00AA09B3" w:rsidRDefault="00805443" w:rsidP="00AA09B3">
            <w:pPr>
              <w:autoSpaceDE w:val="0"/>
              <w:autoSpaceDN w:val="0"/>
              <w:adjustRightInd w:val="0"/>
              <w:spacing w:after="0" w:line="240" w:lineRule="auto"/>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445FA6" w:rsidRDefault="00805443" w:rsidP="00C459AF">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xml:space="preserve">: Realizar los registros de cada actividad durante cada segmento o trayecto y en el tiempo más breve posible después de su finalización.  </w:t>
      </w: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805443" w:rsidRDefault="00805443" w:rsidP="00811DE3">
      <w:pPr>
        <w:pStyle w:val="Sinespaciado"/>
        <w:jc w:val="both"/>
        <w:rPr>
          <w:rFonts w:ascii="Arial" w:hAnsi="Arial" w:cs="Arial"/>
          <w:b/>
          <w:i/>
        </w:rPr>
      </w:pP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05443" w:rsidRPr="00F07C62" w:rsidTr="00DC7C1D">
        <w:trPr>
          <w:trHeight w:val="454"/>
          <w:jc w:val="center"/>
        </w:trPr>
        <w:tc>
          <w:tcPr>
            <w:tcW w:w="4606" w:type="dxa"/>
            <w:shd w:val="clear" w:color="auto" w:fill="auto"/>
            <w:vAlign w:val="center"/>
          </w:tcPr>
          <w:p w:rsidR="00805443" w:rsidRPr="00F07C62" w:rsidRDefault="00805443" w:rsidP="00DC7C1D">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F07C62" w:rsidRDefault="00C76382" w:rsidP="00DC7C1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LA UNIÓN </w:t>
            </w:r>
          </w:p>
        </w:tc>
      </w:tr>
      <w:tr w:rsidR="00805443" w:rsidRPr="00F07C62" w:rsidTr="00DC7C1D">
        <w:trPr>
          <w:trHeight w:val="454"/>
          <w:jc w:val="center"/>
        </w:trPr>
        <w:tc>
          <w:tcPr>
            <w:tcW w:w="4606" w:type="dxa"/>
            <w:shd w:val="clear" w:color="auto" w:fill="auto"/>
            <w:vAlign w:val="center"/>
          </w:tcPr>
          <w:p w:rsidR="00805443" w:rsidRPr="00F07C62" w:rsidRDefault="00805443" w:rsidP="00DC7C1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05443" w:rsidRPr="00F07C62" w:rsidRDefault="00C76382" w:rsidP="00DC7C1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05443" w:rsidRPr="00F07C62" w:rsidTr="00DC7C1D">
        <w:trPr>
          <w:trHeight w:val="438"/>
          <w:jc w:val="center"/>
        </w:trPr>
        <w:tc>
          <w:tcPr>
            <w:tcW w:w="4606" w:type="dxa"/>
            <w:shd w:val="clear" w:color="auto" w:fill="auto"/>
            <w:vAlign w:val="center"/>
          </w:tcPr>
          <w:p w:rsidR="00805443" w:rsidRPr="00F07C62" w:rsidRDefault="00805443" w:rsidP="00DC7C1D">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05443" w:rsidRPr="00F07C62" w:rsidRDefault="00C76382" w:rsidP="00DC7C1D">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RECICLAJE BUENA OPCIÓN. </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DC7C1D">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DC7C1D">
        <w:tc>
          <w:tcPr>
            <w:tcW w:w="10790" w:type="dxa"/>
            <w:shd w:val="clear" w:color="auto" w:fill="auto"/>
          </w:tcPr>
          <w:p w:rsidR="00811DE3" w:rsidRDefault="00811DE3" w:rsidP="00DC7C1D">
            <w:pPr>
              <w:autoSpaceDE w:val="0"/>
              <w:autoSpaceDN w:val="0"/>
              <w:adjustRightInd w:val="0"/>
              <w:spacing w:after="0" w:line="240" w:lineRule="auto"/>
              <w:jc w:val="both"/>
              <w:rPr>
                <w:rFonts w:ascii="Arial" w:hAnsi="Arial" w:cs="Arial"/>
                <w:color w:val="000000"/>
                <w:lang w:val="es-MX" w:eastAsia="es-CO"/>
              </w:rPr>
            </w:pPr>
          </w:p>
          <w:p w:rsidR="00811DE3" w:rsidRDefault="00AA09B3" w:rsidP="00AA09B3">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trabajo individual en algunos estudiantes es superior a otros estudiantes, ya que algunos se preocupaban por buscar  mayor cantidad de material reciclable y de su clasificación. </w:t>
            </w:r>
          </w:p>
          <w:p w:rsidR="00811DE3" w:rsidRDefault="00811DE3" w:rsidP="00DC7C1D">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DC7C1D">
            <w:pPr>
              <w:autoSpaceDE w:val="0"/>
              <w:autoSpaceDN w:val="0"/>
              <w:adjustRightInd w:val="0"/>
              <w:spacing w:after="0" w:line="240" w:lineRule="auto"/>
              <w:jc w:val="both"/>
              <w:rPr>
                <w:rFonts w:ascii="Arial" w:hAnsi="Arial" w:cs="Arial"/>
                <w:color w:val="000000"/>
                <w:lang w:val="es-MX" w:eastAsia="es-CO"/>
              </w:rPr>
            </w:pPr>
          </w:p>
        </w:tc>
      </w:tr>
      <w:tr w:rsidR="00805443" w:rsidRPr="008632D3" w:rsidTr="00DC7C1D">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Describir las fortalezas del grupo de investigación para tomar decisiones sobre los resultados de las trayectorias y para argumentarlas.</w:t>
            </w:r>
          </w:p>
        </w:tc>
      </w:tr>
      <w:tr w:rsidR="00805443" w:rsidRPr="008632D3" w:rsidTr="00DC7C1D">
        <w:tc>
          <w:tcPr>
            <w:tcW w:w="10790" w:type="dxa"/>
            <w:shd w:val="clear" w:color="auto" w:fill="auto"/>
          </w:tcPr>
          <w:p w:rsidR="00805443" w:rsidRDefault="00805443" w:rsidP="00DC7C1D">
            <w:pPr>
              <w:autoSpaceDE w:val="0"/>
              <w:autoSpaceDN w:val="0"/>
              <w:adjustRightInd w:val="0"/>
              <w:spacing w:after="0" w:line="240" w:lineRule="auto"/>
              <w:jc w:val="both"/>
              <w:rPr>
                <w:rFonts w:ascii="Arial" w:hAnsi="Arial" w:cs="Arial"/>
                <w:color w:val="000000"/>
                <w:lang w:val="es-MX" w:eastAsia="es-CO"/>
              </w:rPr>
            </w:pPr>
          </w:p>
          <w:p w:rsidR="00F66C75" w:rsidRDefault="00AA09B3" w:rsidP="00AA09B3">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ingenio de los estudiantes al buscar alternativas de reutilización de los residuos encontrados.</w:t>
            </w:r>
          </w:p>
          <w:p w:rsidR="00AA09B3" w:rsidRPr="00AA09B3" w:rsidRDefault="00AA09B3" w:rsidP="00AA09B3">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trabajo grupal fue más exitoso que el trabajo individual. </w:t>
            </w:r>
          </w:p>
          <w:p w:rsidR="00F66C75" w:rsidRDefault="00F66C75" w:rsidP="00DC7C1D">
            <w:pPr>
              <w:autoSpaceDE w:val="0"/>
              <w:autoSpaceDN w:val="0"/>
              <w:adjustRightInd w:val="0"/>
              <w:spacing w:after="0" w:line="240" w:lineRule="auto"/>
              <w:jc w:val="both"/>
              <w:rPr>
                <w:rFonts w:ascii="Arial" w:hAnsi="Arial" w:cs="Arial"/>
                <w:color w:val="000000"/>
                <w:lang w:val="es-MX" w:eastAsia="es-CO"/>
              </w:rPr>
            </w:pPr>
          </w:p>
          <w:p w:rsidR="00F66C75" w:rsidRDefault="00F66C75" w:rsidP="00DC7C1D">
            <w:pPr>
              <w:autoSpaceDE w:val="0"/>
              <w:autoSpaceDN w:val="0"/>
              <w:adjustRightInd w:val="0"/>
              <w:spacing w:after="0" w:line="240" w:lineRule="auto"/>
              <w:jc w:val="both"/>
              <w:rPr>
                <w:rFonts w:ascii="Arial" w:hAnsi="Arial" w:cs="Arial"/>
                <w:color w:val="000000"/>
                <w:lang w:val="es-MX" w:eastAsia="es-CO"/>
              </w:rPr>
            </w:pPr>
          </w:p>
        </w:tc>
      </w:tr>
      <w:tr w:rsidR="00805443" w:rsidRPr="008632D3" w:rsidTr="00DC7C1D">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t>Después de desarrollar los segmentos para la trayectoria de indagación, cuáles serían las características del espíritu científico que se fomenta desde el Proyecto Enjambre.</w:t>
            </w:r>
          </w:p>
        </w:tc>
      </w:tr>
      <w:tr w:rsidR="00805443" w:rsidRPr="008632D3" w:rsidTr="00DC7C1D">
        <w:tc>
          <w:tcPr>
            <w:tcW w:w="10790" w:type="dxa"/>
            <w:shd w:val="clear" w:color="auto" w:fill="auto"/>
          </w:tcPr>
          <w:p w:rsidR="00805443" w:rsidRDefault="00805443" w:rsidP="00DC7C1D">
            <w:pPr>
              <w:autoSpaceDE w:val="0"/>
              <w:autoSpaceDN w:val="0"/>
              <w:adjustRightInd w:val="0"/>
              <w:spacing w:after="0" w:line="240" w:lineRule="auto"/>
              <w:jc w:val="both"/>
              <w:rPr>
                <w:rFonts w:ascii="Arial" w:hAnsi="Arial" w:cs="Arial"/>
                <w:color w:val="000000"/>
                <w:lang w:val="es-MX" w:eastAsia="es-CO"/>
              </w:rPr>
            </w:pPr>
          </w:p>
          <w:p w:rsidR="00F66C75" w:rsidRDefault="00AA09B3" w:rsidP="00AA09B3">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Transformación de material reciclable</w:t>
            </w:r>
          </w:p>
          <w:p w:rsidR="00AA09B3" w:rsidRDefault="00AA09B3" w:rsidP="00AA09B3">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cuidado del entorno escolar</w:t>
            </w:r>
          </w:p>
          <w:p w:rsidR="00AA09B3" w:rsidRDefault="00AA09B3" w:rsidP="00AA09B3">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trabajo grupal</w:t>
            </w:r>
          </w:p>
          <w:p w:rsidR="00AA09B3" w:rsidRPr="00AA09B3" w:rsidRDefault="00AA09B3" w:rsidP="00AA09B3">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Expresión de ideas por medio de  un lenguaje no verbal, como lo es en la elaboración de artesanías a través de ideas propias. </w:t>
            </w:r>
          </w:p>
          <w:p w:rsidR="00F66C75" w:rsidRDefault="00F66C75" w:rsidP="00DC7C1D">
            <w:pPr>
              <w:autoSpaceDE w:val="0"/>
              <w:autoSpaceDN w:val="0"/>
              <w:adjustRightInd w:val="0"/>
              <w:spacing w:after="0" w:line="240" w:lineRule="auto"/>
              <w:jc w:val="both"/>
              <w:rPr>
                <w:rFonts w:ascii="Arial" w:hAnsi="Arial" w:cs="Arial"/>
                <w:color w:val="000000"/>
                <w:lang w:val="es-MX" w:eastAsia="es-CO"/>
              </w:rPr>
            </w:pPr>
          </w:p>
          <w:p w:rsidR="00AA09B3" w:rsidRDefault="00AA09B3" w:rsidP="00DC7C1D">
            <w:pPr>
              <w:autoSpaceDE w:val="0"/>
              <w:autoSpaceDN w:val="0"/>
              <w:adjustRightInd w:val="0"/>
              <w:spacing w:after="0" w:line="240" w:lineRule="auto"/>
              <w:jc w:val="both"/>
              <w:rPr>
                <w:rFonts w:ascii="Arial" w:hAnsi="Arial" w:cs="Arial"/>
                <w:color w:val="000000"/>
                <w:lang w:val="es-MX" w:eastAsia="es-CO"/>
              </w:rPr>
            </w:pPr>
          </w:p>
          <w:p w:rsidR="00AA09B3" w:rsidRDefault="00AA09B3" w:rsidP="00DC7C1D">
            <w:pPr>
              <w:autoSpaceDE w:val="0"/>
              <w:autoSpaceDN w:val="0"/>
              <w:adjustRightInd w:val="0"/>
              <w:spacing w:after="0" w:line="240" w:lineRule="auto"/>
              <w:jc w:val="both"/>
              <w:rPr>
                <w:rFonts w:ascii="Arial" w:hAnsi="Arial" w:cs="Arial"/>
                <w:color w:val="000000"/>
                <w:lang w:val="es-MX" w:eastAsia="es-CO"/>
              </w:rPr>
            </w:pPr>
          </w:p>
          <w:p w:rsidR="00F66C75" w:rsidRDefault="00F66C75" w:rsidP="00DC7C1D">
            <w:pPr>
              <w:autoSpaceDE w:val="0"/>
              <w:autoSpaceDN w:val="0"/>
              <w:adjustRightInd w:val="0"/>
              <w:spacing w:after="0" w:line="240" w:lineRule="auto"/>
              <w:jc w:val="both"/>
              <w:rPr>
                <w:rFonts w:ascii="Arial" w:hAnsi="Arial" w:cs="Arial"/>
                <w:color w:val="000000"/>
                <w:lang w:val="es-MX" w:eastAsia="es-CO"/>
              </w:rPr>
            </w:pPr>
          </w:p>
        </w:tc>
      </w:tr>
      <w:tr w:rsidR="00805443" w:rsidRPr="008632D3" w:rsidTr="00DC7C1D">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8632D3" w:rsidTr="00DC7C1D">
        <w:tc>
          <w:tcPr>
            <w:tcW w:w="10790" w:type="dxa"/>
            <w:shd w:val="clear" w:color="auto" w:fill="auto"/>
          </w:tcPr>
          <w:p w:rsidR="00805443" w:rsidRDefault="00805443" w:rsidP="00DC7C1D">
            <w:pPr>
              <w:autoSpaceDE w:val="0"/>
              <w:autoSpaceDN w:val="0"/>
              <w:adjustRightInd w:val="0"/>
              <w:spacing w:after="0" w:line="240" w:lineRule="auto"/>
              <w:ind w:left="720"/>
              <w:jc w:val="both"/>
              <w:rPr>
                <w:rFonts w:ascii="Arial" w:hAnsi="Arial" w:cs="Arial"/>
              </w:rPr>
            </w:pPr>
          </w:p>
          <w:p w:rsidR="00F66C75" w:rsidRDefault="001356F0" w:rsidP="001356F0">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Sentido de escucha</w:t>
            </w:r>
          </w:p>
          <w:p w:rsidR="001356F0" w:rsidRDefault="001356F0" w:rsidP="001356F0">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Observación directa de campo</w:t>
            </w:r>
          </w:p>
          <w:p w:rsidR="001356F0" w:rsidRDefault="001356F0" w:rsidP="001356F0">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Toma adecuada de apuntes y registro bibliográfico respectivo</w:t>
            </w:r>
          </w:p>
          <w:p w:rsidR="001356F0" w:rsidRDefault="001356F0" w:rsidP="001356F0">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Búsqueda adecuada de la solución de interrogantes</w:t>
            </w:r>
          </w:p>
          <w:p w:rsidR="001356F0" w:rsidRPr="001356F0" w:rsidRDefault="001356F0" w:rsidP="001356F0">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 xml:space="preserve">Expresión clara y coherente de ideas. </w:t>
            </w:r>
          </w:p>
          <w:p w:rsidR="00F66C75" w:rsidRDefault="00F66C75" w:rsidP="00DC7C1D">
            <w:pPr>
              <w:autoSpaceDE w:val="0"/>
              <w:autoSpaceDN w:val="0"/>
              <w:adjustRightInd w:val="0"/>
              <w:spacing w:after="0" w:line="240" w:lineRule="auto"/>
              <w:ind w:left="720"/>
              <w:jc w:val="both"/>
              <w:rPr>
                <w:rFonts w:ascii="Arial" w:hAnsi="Arial" w:cs="Arial"/>
              </w:rPr>
            </w:pPr>
          </w:p>
          <w:p w:rsidR="00F66C75" w:rsidRPr="00805443" w:rsidRDefault="00F66C75" w:rsidP="00DC7C1D">
            <w:pPr>
              <w:autoSpaceDE w:val="0"/>
              <w:autoSpaceDN w:val="0"/>
              <w:adjustRightInd w:val="0"/>
              <w:spacing w:after="0" w:line="240" w:lineRule="auto"/>
              <w:ind w:left="720"/>
              <w:jc w:val="both"/>
              <w:rPr>
                <w:rFonts w:ascii="Arial" w:hAnsi="Arial" w:cs="Arial"/>
              </w:rPr>
            </w:pPr>
          </w:p>
        </w:tc>
      </w:tr>
      <w:tr w:rsidR="00805443" w:rsidRPr="008632D3" w:rsidTr="00DC7C1D">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Mencione los Logros y Dificultades en el proceso investigativo de este segmento o trayecto</w:t>
            </w:r>
          </w:p>
        </w:tc>
      </w:tr>
      <w:tr w:rsidR="00805443" w:rsidRPr="008632D3" w:rsidTr="00DC7C1D">
        <w:tc>
          <w:tcPr>
            <w:tcW w:w="10790" w:type="dxa"/>
            <w:shd w:val="clear" w:color="auto" w:fill="auto"/>
          </w:tcPr>
          <w:p w:rsidR="00805443" w:rsidRDefault="00805443" w:rsidP="00805443">
            <w:pPr>
              <w:autoSpaceDE w:val="0"/>
              <w:autoSpaceDN w:val="0"/>
              <w:adjustRightInd w:val="0"/>
              <w:spacing w:after="0" w:line="240" w:lineRule="auto"/>
              <w:ind w:left="720"/>
              <w:jc w:val="both"/>
              <w:rPr>
                <w:rFonts w:ascii="Arial" w:hAnsi="Arial" w:cs="Arial"/>
              </w:rPr>
            </w:pPr>
          </w:p>
          <w:p w:rsidR="00F66C75" w:rsidRDefault="00AA09B3" w:rsidP="00805443">
            <w:pPr>
              <w:autoSpaceDE w:val="0"/>
              <w:autoSpaceDN w:val="0"/>
              <w:adjustRightInd w:val="0"/>
              <w:spacing w:after="0" w:line="240" w:lineRule="auto"/>
              <w:ind w:left="720"/>
              <w:jc w:val="both"/>
              <w:rPr>
                <w:rFonts w:ascii="Arial" w:hAnsi="Arial" w:cs="Arial"/>
              </w:rPr>
            </w:pPr>
            <w:r>
              <w:rPr>
                <w:rFonts w:ascii="Arial" w:hAnsi="Arial" w:cs="Arial"/>
              </w:rPr>
              <w:t>Logros</w:t>
            </w:r>
          </w:p>
          <w:p w:rsidR="00AA09B3" w:rsidRDefault="00AA09B3" w:rsidP="00AA09B3">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Trabajo comunicatorio y apropiación por el cuidado del ambiente</w:t>
            </w:r>
          </w:p>
          <w:p w:rsidR="00AA09B3" w:rsidRDefault="00AA09B3" w:rsidP="00AA09B3">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El embellecimiento del entorno escolar</w:t>
            </w:r>
          </w:p>
          <w:p w:rsidR="00AA09B3" w:rsidRDefault="00AA09B3" w:rsidP="00AA09B3">
            <w:pPr>
              <w:autoSpaceDE w:val="0"/>
              <w:autoSpaceDN w:val="0"/>
              <w:adjustRightInd w:val="0"/>
              <w:spacing w:after="0" w:line="240" w:lineRule="auto"/>
              <w:jc w:val="both"/>
              <w:rPr>
                <w:rFonts w:ascii="Arial" w:hAnsi="Arial" w:cs="Arial"/>
              </w:rPr>
            </w:pPr>
          </w:p>
          <w:p w:rsidR="00AA09B3" w:rsidRDefault="00AA09B3" w:rsidP="00AA09B3">
            <w:pPr>
              <w:autoSpaceDE w:val="0"/>
              <w:autoSpaceDN w:val="0"/>
              <w:adjustRightInd w:val="0"/>
              <w:spacing w:after="0" w:line="240" w:lineRule="auto"/>
              <w:ind w:left="720"/>
              <w:jc w:val="both"/>
              <w:rPr>
                <w:rFonts w:ascii="Arial" w:hAnsi="Arial" w:cs="Arial"/>
              </w:rPr>
            </w:pPr>
            <w:r>
              <w:rPr>
                <w:rFonts w:ascii="Arial" w:hAnsi="Arial" w:cs="Arial"/>
              </w:rPr>
              <w:t>Dificultades</w:t>
            </w:r>
          </w:p>
          <w:p w:rsidR="00AA09B3" w:rsidRDefault="00AA09B3" w:rsidP="00AA09B3">
            <w:pPr>
              <w:autoSpaceDE w:val="0"/>
              <w:autoSpaceDN w:val="0"/>
              <w:adjustRightInd w:val="0"/>
              <w:spacing w:after="0" w:line="240" w:lineRule="auto"/>
              <w:jc w:val="both"/>
              <w:rPr>
                <w:rFonts w:ascii="Arial" w:hAnsi="Arial" w:cs="Arial"/>
              </w:rPr>
            </w:pPr>
          </w:p>
          <w:p w:rsidR="00AA09B3" w:rsidRPr="00AA09B3" w:rsidRDefault="00AA09B3" w:rsidP="00AA09B3">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 xml:space="preserve">Las condiciones climáticas adversas impidieron la ejecución de una buena recolección de material ya que las lluvias dañaron muchos de los residuos </w:t>
            </w:r>
          </w:p>
          <w:p w:rsidR="00AA09B3" w:rsidRPr="00AA09B3" w:rsidRDefault="00AA09B3" w:rsidP="00AA09B3">
            <w:pPr>
              <w:autoSpaceDE w:val="0"/>
              <w:autoSpaceDN w:val="0"/>
              <w:adjustRightInd w:val="0"/>
              <w:spacing w:after="0" w:line="240" w:lineRule="auto"/>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Pr="00805443" w:rsidRDefault="00F66C75" w:rsidP="00805443">
            <w:pPr>
              <w:autoSpaceDE w:val="0"/>
              <w:autoSpaceDN w:val="0"/>
              <w:adjustRightInd w:val="0"/>
              <w:spacing w:after="0" w:line="240" w:lineRule="auto"/>
              <w:ind w:left="720"/>
              <w:jc w:val="both"/>
              <w:rPr>
                <w:rFonts w:ascii="Arial" w:hAnsi="Arial" w:cs="Arial"/>
              </w:rPr>
            </w:pPr>
          </w:p>
        </w:tc>
      </w:tr>
    </w:tbl>
    <w:p w:rsidR="00811DE3" w:rsidRPr="00811DE3"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811DE3" w:rsidSect="00A529D6">
      <w:headerReference w:type="default" r:id="rId36"/>
      <w:footerReference w:type="default" r:id="rId37"/>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C97" w:rsidRDefault="00BA7C97">
      <w:r>
        <w:separator/>
      </w:r>
    </w:p>
  </w:endnote>
  <w:endnote w:type="continuationSeparator" w:id="1">
    <w:p w:rsidR="00BA7C97" w:rsidRDefault="00BA7C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1D" w:rsidRDefault="00DC7C1D">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C97" w:rsidRDefault="00BA7C97">
      <w:r>
        <w:separator/>
      </w:r>
    </w:p>
  </w:footnote>
  <w:footnote w:type="continuationSeparator" w:id="1">
    <w:p w:rsidR="00BA7C97" w:rsidRDefault="00BA7C97">
      <w:r>
        <w:continuationSeparator/>
      </w:r>
    </w:p>
  </w:footnote>
  <w:footnote w:id="2">
    <w:p w:rsidR="00DC7C1D" w:rsidRDefault="00DC7C1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DC7C1D" w:rsidRPr="00B253DB" w:rsidRDefault="00DC7C1D"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1D" w:rsidRPr="00F07C62" w:rsidRDefault="00DC7C1D"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Pr="00230E77">
      <w:rPr>
        <w:rFonts w:ascii="Arial" w:hAnsi="Arial" w:cs="Arial"/>
        <w:b/>
        <w:bCs/>
        <w:sz w:val="28"/>
        <w:lang w:eastAsia="es-CO"/>
      </w:rPr>
      <w:t xml:space="preserve"> </w:t>
    </w:r>
    <w:r>
      <w:rPr>
        <w:rFonts w:ascii="Arial" w:hAnsi="Arial" w:cs="Arial"/>
        <w:b/>
        <w:bCs/>
        <w:sz w:val="28"/>
        <w:lang w:eastAsia="es-CO"/>
      </w:rPr>
      <w:t>RECORRIDO DE LA TRAYECTORIA DE INDAGACIÓN</w:t>
    </w:r>
  </w:p>
  <w:p w:rsidR="00DC7C1D" w:rsidRPr="00307BBD" w:rsidRDefault="00DC7C1D"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77A613B"/>
    <w:multiLevelType w:val="hybridMultilevel"/>
    <w:tmpl w:val="ED3221FE"/>
    <w:lvl w:ilvl="0" w:tplc="6290C6F6">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15"/>
  </w:num>
  <w:num w:numId="4">
    <w:abstractNumId w:val="14"/>
  </w:num>
  <w:num w:numId="5">
    <w:abstractNumId w:val="0"/>
  </w:num>
  <w:num w:numId="6">
    <w:abstractNumId w:val="3"/>
  </w:num>
  <w:num w:numId="7">
    <w:abstractNumId w:val="19"/>
  </w:num>
  <w:num w:numId="8">
    <w:abstractNumId w:val="17"/>
  </w:num>
  <w:num w:numId="9">
    <w:abstractNumId w:val="12"/>
  </w:num>
  <w:num w:numId="10">
    <w:abstractNumId w:val="20"/>
  </w:num>
  <w:num w:numId="11">
    <w:abstractNumId w:val="4"/>
  </w:num>
  <w:num w:numId="12">
    <w:abstractNumId w:val="13"/>
  </w:num>
  <w:num w:numId="13">
    <w:abstractNumId w:val="2"/>
  </w:num>
  <w:num w:numId="14">
    <w:abstractNumId w:val="22"/>
  </w:num>
  <w:num w:numId="15">
    <w:abstractNumId w:val="16"/>
  </w:num>
  <w:num w:numId="16">
    <w:abstractNumId w:val="9"/>
  </w:num>
  <w:num w:numId="17">
    <w:abstractNumId w:val="10"/>
  </w:num>
  <w:num w:numId="18">
    <w:abstractNumId w:val="18"/>
  </w:num>
  <w:num w:numId="19">
    <w:abstractNumId w:val="21"/>
  </w:num>
  <w:num w:numId="20">
    <w:abstractNumId w:val="7"/>
  </w:num>
  <w:num w:numId="21">
    <w:abstractNumId w:val="11"/>
  </w:num>
  <w:num w:numId="22">
    <w:abstractNumId w:val="8"/>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7410"/>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36B7"/>
    <w:rsid w:val="00075DD8"/>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B13D0"/>
    <w:rsid w:val="000B467B"/>
    <w:rsid w:val="000B4FA7"/>
    <w:rsid w:val="000B648C"/>
    <w:rsid w:val="000B72D4"/>
    <w:rsid w:val="000C168B"/>
    <w:rsid w:val="000C2853"/>
    <w:rsid w:val="000C6E40"/>
    <w:rsid w:val="000C6FBC"/>
    <w:rsid w:val="000C7D1C"/>
    <w:rsid w:val="000C7F1E"/>
    <w:rsid w:val="000D167C"/>
    <w:rsid w:val="000D19CB"/>
    <w:rsid w:val="000E0358"/>
    <w:rsid w:val="000E073A"/>
    <w:rsid w:val="000E0E37"/>
    <w:rsid w:val="000F0762"/>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356F0"/>
    <w:rsid w:val="00143F34"/>
    <w:rsid w:val="00144FEF"/>
    <w:rsid w:val="00151F89"/>
    <w:rsid w:val="00152515"/>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34CF"/>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2862"/>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48B"/>
    <w:rsid w:val="0028552E"/>
    <w:rsid w:val="00292A5D"/>
    <w:rsid w:val="002931D7"/>
    <w:rsid w:val="00294AA0"/>
    <w:rsid w:val="00294EDB"/>
    <w:rsid w:val="00295F2B"/>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4F23"/>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3A0F"/>
    <w:rsid w:val="0034479D"/>
    <w:rsid w:val="003456C2"/>
    <w:rsid w:val="0034609E"/>
    <w:rsid w:val="0034681F"/>
    <w:rsid w:val="00347A97"/>
    <w:rsid w:val="0035026A"/>
    <w:rsid w:val="00351D16"/>
    <w:rsid w:val="00356788"/>
    <w:rsid w:val="00357B25"/>
    <w:rsid w:val="00360E4F"/>
    <w:rsid w:val="003613E6"/>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51A5"/>
    <w:rsid w:val="00480392"/>
    <w:rsid w:val="00481591"/>
    <w:rsid w:val="00484869"/>
    <w:rsid w:val="004954E8"/>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4F4C0F"/>
    <w:rsid w:val="005014DD"/>
    <w:rsid w:val="00506A3B"/>
    <w:rsid w:val="00507858"/>
    <w:rsid w:val="00513C53"/>
    <w:rsid w:val="005156D0"/>
    <w:rsid w:val="00515DBF"/>
    <w:rsid w:val="00517855"/>
    <w:rsid w:val="00522861"/>
    <w:rsid w:val="00523068"/>
    <w:rsid w:val="00525413"/>
    <w:rsid w:val="005321DD"/>
    <w:rsid w:val="00533209"/>
    <w:rsid w:val="00537F18"/>
    <w:rsid w:val="00543109"/>
    <w:rsid w:val="00544EAB"/>
    <w:rsid w:val="00547E47"/>
    <w:rsid w:val="0055284E"/>
    <w:rsid w:val="00555CFA"/>
    <w:rsid w:val="00556DBF"/>
    <w:rsid w:val="005573C3"/>
    <w:rsid w:val="0055782B"/>
    <w:rsid w:val="00557C82"/>
    <w:rsid w:val="0056100C"/>
    <w:rsid w:val="00561E21"/>
    <w:rsid w:val="005626F7"/>
    <w:rsid w:val="005659BF"/>
    <w:rsid w:val="005753D6"/>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59B8"/>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E48BD"/>
    <w:rsid w:val="005F1C80"/>
    <w:rsid w:val="005F23C4"/>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1308"/>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4777"/>
    <w:rsid w:val="006C68B9"/>
    <w:rsid w:val="006D73F5"/>
    <w:rsid w:val="006D764C"/>
    <w:rsid w:val="006D7B02"/>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1861"/>
    <w:rsid w:val="007433BC"/>
    <w:rsid w:val="00743B87"/>
    <w:rsid w:val="00743E38"/>
    <w:rsid w:val="00743E60"/>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0442"/>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9F2"/>
    <w:rsid w:val="00830F2B"/>
    <w:rsid w:val="00831966"/>
    <w:rsid w:val="0083261E"/>
    <w:rsid w:val="00833D47"/>
    <w:rsid w:val="008346D3"/>
    <w:rsid w:val="00836B16"/>
    <w:rsid w:val="00837A85"/>
    <w:rsid w:val="008421E6"/>
    <w:rsid w:val="00842539"/>
    <w:rsid w:val="00843E9A"/>
    <w:rsid w:val="00844D89"/>
    <w:rsid w:val="00847A14"/>
    <w:rsid w:val="00850E74"/>
    <w:rsid w:val="008511E9"/>
    <w:rsid w:val="00852222"/>
    <w:rsid w:val="008525FD"/>
    <w:rsid w:val="008530F0"/>
    <w:rsid w:val="00854198"/>
    <w:rsid w:val="00862C35"/>
    <w:rsid w:val="008632D3"/>
    <w:rsid w:val="0086514B"/>
    <w:rsid w:val="00865AC5"/>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374C"/>
    <w:rsid w:val="00944E80"/>
    <w:rsid w:val="0095034E"/>
    <w:rsid w:val="00953A2C"/>
    <w:rsid w:val="00953E4D"/>
    <w:rsid w:val="00965387"/>
    <w:rsid w:val="009665AE"/>
    <w:rsid w:val="00967C5E"/>
    <w:rsid w:val="00974D10"/>
    <w:rsid w:val="00986D61"/>
    <w:rsid w:val="00993D38"/>
    <w:rsid w:val="00994148"/>
    <w:rsid w:val="00994B57"/>
    <w:rsid w:val="009962EF"/>
    <w:rsid w:val="00996CB1"/>
    <w:rsid w:val="009A1DFF"/>
    <w:rsid w:val="009A5039"/>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2072"/>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09B3"/>
    <w:rsid w:val="00AA3698"/>
    <w:rsid w:val="00AB376A"/>
    <w:rsid w:val="00AB4303"/>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7DD"/>
    <w:rsid w:val="00B2794F"/>
    <w:rsid w:val="00B27A28"/>
    <w:rsid w:val="00B30F20"/>
    <w:rsid w:val="00B40398"/>
    <w:rsid w:val="00B413AF"/>
    <w:rsid w:val="00B502FE"/>
    <w:rsid w:val="00B5357A"/>
    <w:rsid w:val="00B53A27"/>
    <w:rsid w:val="00B54BCC"/>
    <w:rsid w:val="00B6039E"/>
    <w:rsid w:val="00B63681"/>
    <w:rsid w:val="00B709FF"/>
    <w:rsid w:val="00B70D27"/>
    <w:rsid w:val="00B7790A"/>
    <w:rsid w:val="00B80398"/>
    <w:rsid w:val="00B80E08"/>
    <w:rsid w:val="00B838AB"/>
    <w:rsid w:val="00B84A96"/>
    <w:rsid w:val="00B92A6E"/>
    <w:rsid w:val="00B940E5"/>
    <w:rsid w:val="00B97722"/>
    <w:rsid w:val="00BA08E5"/>
    <w:rsid w:val="00BA094C"/>
    <w:rsid w:val="00BA323B"/>
    <w:rsid w:val="00BA67F6"/>
    <w:rsid w:val="00BA7C97"/>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3769"/>
    <w:rsid w:val="00C64B54"/>
    <w:rsid w:val="00C64CEE"/>
    <w:rsid w:val="00C6588B"/>
    <w:rsid w:val="00C71A6C"/>
    <w:rsid w:val="00C71E80"/>
    <w:rsid w:val="00C71F00"/>
    <w:rsid w:val="00C751BA"/>
    <w:rsid w:val="00C76382"/>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1FD5"/>
    <w:rsid w:val="00D03A6E"/>
    <w:rsid w:val="00D043DD"/>
    <w:rsid w:val="00D0522D"/>
    <w:rsid w:val="00D05FFA"/>
    <w:rsid w:val="00D12E00"/>
    <w:rsid w:val="00D1505F"/>
    <w:rsid w:val="00D17D16"/>
    <w:rsid w:val="00D17D8F"/>
    <w:rsid w:val="00D20B5A"/>
    <w:rsid w:val="00D20FF4"/>
    <w:rsid w:val="00D21946"/>
    <w:rsid w:val="00D266D6"/>
    <w:rsid w:val="00D323C0"/>
    <w:rsid w:val="00D350F5"/>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C7C1D"/>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07822"/>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3257"/>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4A89"/>
    <w:rsid w:val="00F07C62"/>
    <w:rsid w:val="00F12575"/>
    <w:rsid w:val="00F136B9"/>
    <w:rsid w:val="00F16CD4"/>
    <w:rsid w:val="00F20581"/>
    <w:rsid w:val="00F20630"/>
    <w:rsid w:val="00F234D9"/>
    <w:rsid w:val="00F23DA6"/>
    <w:rsid w:val="00F32C98"/>
    <w:rsid w:val="00F4111B"/>
    <w:rsid w:val="00F41EB1"/>
    <w:rsid w:val="00F53B26"/>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3769"/>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FD37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FD3769"/>
    <w:rPr>
      <w:rFonts w:ascii="Tahoma" w:eastAsia="Calibri" w:hAnsi="Tahoma" w:cs="Tahoma"/>
      <w:sz w:val="16"/>
      <w:szCs w:val="16"/>
      <w:lang w:eastAsia="en-US"/>
    </w:rPr>
  </w:style>
  <w:style w:type="paragraph" w:customStyle="1" w:styleId="Default">
    <w:name w:val="Default"/>
    <w:rsid w:val="005E48BD"/>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chart" Target="charts/char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image" Target="media/image8.jpe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Palos de Bombombun </a:t>
            </a:r>
          </a:p>
        </c:rich>
      </c:tx>
    </c:title>
    <c:view3D>
      <c:rotX val="30"/>
      <c:perspective val="30"/>
    </c:view3D>
    <c:plotArea>
      <c:layout/>
      <c:pie3DChart>
        <c:varyColors val="1"/>
        <c:ser>
          <c:idx val="0"/>
          <c:order val="0"/>
          <c:tx>
            <c:strRef>
              <c:f>Hoja1!$C$7</c:f>
              <c:strCache>
                <c:ptCount val="1"/>
                <c:pt idx="0">
                  <c:v>gramos </c:v>
                </c:pt>
              </c:strCache>
            </c:strRef>
          </c:tx>
          <c:explosion val="25"/>
          <c:dLbls>
            <c:showCatName val="1"/>
            <c:showPercent val="1"/>
          </c:dLbls>
          <c:cat>
            <c:multiLvlStrRef>
              <c:f>Hoja1!$A$8:$B$12</c:f>
              <c:multiLvlStrCache>
                <c:ptCount val="5"/>
                <c:lvl>
                  <c:pt idx="0">
                    <c:v>lunes </c:v>
                  </c:pt>
                  <c:pt idx="1">
                    <c:v>martes </c:v>
                  </c:pt>
                  <c:pt idx="2">
                    <c:v>miercoles</c:v>
                  </c:pt>
                  <c:pt idx="3">
                    <c:v>jueves</c:v>
                  </c:pt>
                  <c:pt idx="4">
                    <c:v>viernes </c:v>
                  </c:pt>
                </c:lvl>
                <c:lvl>
                  <c:pt idx="0">
                    <c:v>palos de bombombun </c:v>
                  </c:pt>
                  <c:pt idx="1">
                    <c:v>palos de bombombun </c:v>
                  </c:pt>
                  <c:pt idx="2">
                    <c:v>palos de bombombun </c:v>
                  </c:pt>
                  <c:pt idx="3">
                    <c:v>palos de bombombun </c:v>
                  </c:pt>
                  <c:pt idx="4">
                    <c:v>palos de bombombun </c:v>
                  </c:pt>
                </c:lvl>
              </c:multiLvlStrCache>
            </c:multiLvlStrRef>
          </c:cat>
          <c:val>
            <c:numRef>
              <c:f>Hoja1!$C$8:$C$12</c:f>
              <c:numCache>
                <c:formatCode>General</c:formatCode>
                <c:ptCount val="5"/>
                <c:pt idx="0">
                  <c:v>180</c:v>
                </c:pt>
                <c:pt idx="1">
                  <c:v>56</c:v>
                </c:pt>
                <c:pt idx="2">
                  <c:v>68</c:v>
                </c:pt>
                <c:pt idx="3">
                  <c:v>38</c:v>
                </c:pt>
                <c:pt idx="4">
                  <c:v>90</c:v>
                </c:pt>
              </c:numCache>
            </c:numRef>
          </c:val>
        </c:ser>
        <c:dLbls>
          <c:showCatName val="1"/>
          <c:showPercent val="1"/>
        </c:dLbls>
      </c:pie3D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Tapas </a:t>
            </a:r>
          </a:p>
        </c:rich>
      </c:tx>
    </c:title>
    <c:view3D>
      <c:rotX val="30"/>
      <c:perspective val="30"/>
    </c:view3D>
    <c:plotArea>
      <c:layout/>
      <c:pie3DChart>
        <c:varyColors val="1"/>
        <c:ser>
          <c:idx val="0"/>
          <c:order val="0"/>
          <c:tx>
            <c:strRef>
              <c:f>Hoja2!$C$67</c:f>
              <c:strCache>
                <c:ptCount val="1"/>
                <c:pt idx="0">
                  <c:v>gramos </c:v>
                </c:pt>
              </c:strCache>
            </c:strRef>
          </c:tx>
          <c:explosion val="25"/>
          <c:dLbls>
            <c:showCatName val="1"/>
            <c:showPercent val="1"/>
          </c:dLbls>
          <c:cat>
            <c:multiLvlStrRef>
              <c:f>Hoja2!$A$68:$B$72</c:f>
              <c:multiLvlStrCache>
                <c:ptCount val="5"/>
                <c:lvl>
                  <c:pt idx="0">
                    <c:v>lunes </c:v>
                  </c:pt>
                  <c:pt idx="1">
                    <c:v>martes </c:v>
                  </c:pt>
                  <c:pt idx="2">
                    <c:v>miercoles</c:v>
                  </c:pt>
                  <c:pt idx="3">
                    <c:v>jueves</c:v>
                  </c:pt>
                  <c:pt idx="4">
                    <c:v>viernes </c:v>
                  </c:pt>
                </c:lvl>
                <c:lvl>
                  <c:pt idx="0">
                    <c:v>tapas </c:v>
                  </c:pt>
                  <c:pt idx="1">
                    <c:v>tapas </c:v>
                  </c:pt>
                  <c:pt idx="2">
                    <c:v>tapas </c:v>
                  </c:pt>
                  <c:pt idx="3">
                    <c:v>tapas </c:v>
                  </c:pt>
                  <c:pt idx="4">
                    <c:v>tapas </c:v>
                  </c:pt>
                </c:lvl>
              </c:multiLvlStrCache>
            </c:multiLvlStrRef>
          </c:cat>
          <c:val>
            <c:numRef>
              <c:f>Hoja2!$C$68:$C$72</c:f>
              <c:numCache>
                <c:formatCode>General</c:formatCode>
                <c:ptCount val="5"/>
                <c:pt idx="0">
                  <c:v>398</c:v>
                </c:pt>
                <c:pt idx="1">
                  <c:v>169</c:v>
                </c:pt>
                <c:pt idx="2">
                  <c:v>97</c:v>
                </c:pt>
                <c:pt idx="3">
                  <c:v>73</c:v>
                </c:pt>
                <c:pt idx="4">
                  <c:v>61</c:v>
                </c:pt>
              </c:numCache>
            </c:numRef>
          </c:val>
        </c:ser>
        <c:dLbls>
          <c:showCatName val="1"/>
          <c:showPercent val="1"/>
        </c:dLbls>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semana uno </a:t>
            </a:r>
          </a:p>
        </c:rich>
      </c:tx>
    </c:title>
    <c:plotArea>
      <c:layout/>
      <c:barChart>
        <c:barDir val="col"/>
        <c:grouping val="clustered"/>
        <c:ser>
          <c:idx val="0"/>
          <c:order val="0"/>
          <c:tx>
            <c:strRef>
              <c:f>Hoja3!$B$2</c:f>
              <c:strCache>
                <c:ptCount val="1"/>
                <c:pt idx="0">
                  <c:v>gramos </c:v>
                </c:pt>
              </c:strCache>
            </c:strRef>
          </c:tx>
          <c:dLbls>
            <c:showVal val="1"/>
          </c:dLbls>
          <c:cat>
            <c:strRef>
              <c:f>Hoja3!$A$3:$A$7</c:f>
              <c:strCache>
                <c:ptCount val="5"/>
                <c:pt idx="0">
                  <c:v>Palos de bombombún  </c:v>
                </c:pt>
                <c:pt idx="1">
                  <c:v>Periódico </c:v>
                </c:pt>
                <c:pt idx="2">
                  <c:v>Palos de paleta</c:v>
                </c:pt>
                <c:pt idx="3">
                  <c:v>Plástico en botella y confites </c:v>
                </c:pt>
                <c:pt idx="4">
                  <c:v>Tapas de gaseosas</c:v>
                </c:pt>
              </c:strCache>
            </c:strRef>
          </c:cat>
          <c:val>
            <c:numRef>
              <c:f>Hoja3!$B$3:$B$7</c:f>
              <c:numCache>
                <c:formatCode>General</c:formatCode>
                <c:ptCount val="5"/>
                <c:pt idx="0">
                  <c:v>432</c:v>
                </c:pt>
                <c:pt idx="1">
                  <c:v>991</c:v>
                </c:pt>
                <c:pt idx="2">
                  <c:v>348</c:v>
                </c:pt>
                <c:pt idx="3">
                  <c:v>703</c:v>
                </c:pt>
                <c:pt idx="4">
                  <c:v>1082</c:v>
                </c:pt>
              </c:numCache>
            </c:numRef>
          </c:val>
        </c:ser>
        <c:dLbls>
          <c:showVal val="1"/>
        </c:dLbls>
        <c:overlap val="-25"/>
        <c:axId val="68589440"/>
        <c:axId val="68590976"/>
      </c:barChart>
      <c:catAx>
        <c:axId val="68589440"/>
        <c:scaling>
          <c:orientation val="minMax"/>
        </c:scaling>
        <c:axPos val="b"/>
        <c:majorTickMark val="none"/>
        <c:tickLblPos val="nextTo"/>
        <c:crossAx val="68590976"/>
        <c:crosses val="autoZero"/>
        <c:auto val="1"/>
        <c:lblAlgn val="ctr"/>
        <c:lblOffset val="100"/>
      </c:catAx>
      <c:valAx>
        <c:axId val="68590976"/>
        <c:scaling>
          <c:orientation val="minMax"/>
        </c:scaling>
        <c:delete val="1"/>
        <c:axPos val="l"/>
        <c:numFmt formatCode="General" sourceLinked="1"/>
        <c:majorTickMark val="none"/>
        <c:tickLblPos val="nextTo"/>
        <c:crossAx val="68589440"/>
        <c:crosses val="autoZero"/>
        <c:crossBetween val="between"/>
      </c:valAx>
    </c:plotArea>
    <c:legend>
      <c:legendPos val="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semana dos </a:t>
            </a:r>
          </a:p>
        </c:rich>
      </c:tx>
    </c:title>
    <c:plotArea>
      <c:layout/>
      <c:barChart>
        <c:barDir val="col"/>
        <c:grouping val="clustered"/>
        <c:ser>
          <c:idx val="0"/>
          <c:order val="0"/>
          <c:tx>
            <c:strRef>
              <c:f>Hoja3!$B$17</c:f>
              <c:strCache>
                <c:ptCount val="1"/>
                <c:pt idx="0">
                  <c:v>gramos </c:v>
                </c:pt>
              </c:strCache>
            </c:strRef>
          </c:tx>
          <c:dLbls>
            <c:showVal val="1"/>
          </c:dLbls>
          <c:cat>
            <c:strRef>
              <c:f>Hoja3!$A$18:$A$22</c:f>
              <c:strCache>
                <c:ptCount val="5"/>
                <c:pt idx="0">
                  <c:v>Palos de bombombún  </c:v>
                </c:pt>
                <c:pt idx="1">
                  <c:v>Periódico</c:v>
                </c:pt>
                <c:pt idx="2">
                  <c:v>Palos de paleta</c:v>
                </c:pt>
                <c:pt idx="3">
                  <c:v>Plástico en botella y confites</c:v>
                </c:pt>
                <c:pt idx="4">
                  <c:v>Tapas de gaseosas</c:v>
                </c:pt>
              </c:strCache>
            </c:strRef>
          </c:cat>
          <c:val>
            <c:numRef>
              <c:f>Hoja3!$B$18:$B$22</c:f>
              <c:numCache>
                <c:formatCode>General</c:formatCode>
                <c:ptCount val="5"/>
                <c:pt idx="0">
                  <c:v>288</c:v>
                </c:pt>
                <c:pt idx="1">
                  <c:v>909</c:v>
                </c:pt>
                <c:pt idx="2">
                  <c:v>132</c:v>
                </c:pt>
                <c:pt idx="3">
                  <c:v>597</c:v>
                </c:pt>
                <c:pt idx="4">
                  <c:v>618</c:v>
                </c:pt>
              </c:numCache>
            </c:numRef>
          </c:val>
        </c:ser>
        <c:dLbls>
          <c:showVal val="1"/>
        </c:dLbls>
        <c:overlap val="-25"/>
        <c:axId val="69279104"/>
        <c:axId val="69284992"/>
      </c:barChart>
      <c:catAx>
        <c:axId val="69279104"/>
        <c:scaling>
          <c:orientation val="minMax"/>
        </c:scaling>
        <c:axPos val="b"/>
        <c:majorTickMark val="none"/>
        <c:tickLblPos val="nextTo"/>
        <c:crossAx val="69284992"/>
        <c:crosses val="autoZero"/>
        <c:auto val="1"/>
        <c:lblAlgn val="ctr"/>
        <c:lblOffset val="100"/>
      </c:catAx>
      <c:valAx>
        <c:axId val="69284992"/>
        <c:scaling>
          <c:orientation val="minMax"/>
        </c:scaling>
        <c:delete val="1"/>
        <c:axPos val="l"/>
        <c:numFmt formatCode="General" sourceLinked="1"/>
        <c:tickLblPos val="nextTo"/>
        <c:crossAx val="69279104"/>
        <c:crosses val="autoZero"/>
        <c:crossBetween val="between"/>
      </c:valAx>
    </c:plotArea>
    <c:legend>
      <c:legendPos val="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General</a:t>
            </a:r>
          </a:p>
        </c:rich>
      </c:tx>
    </c:title>
    <c:plotArea>
      <c:layout/>
      <c:barChart>
        <c:barDir val="col"/>
        <c:grouping val="clustered"/>
        <c:ser>
          <c:idx val="0"/>
          <c:order val="0"/>
          <c:tx>
            <c:strRef>
              <c:f>Hoja3!$B$34</c:f>
              <c:strCache>
                <c:ptCount val="1"/>
                <c:pt idx="0">
                  <c:v>gramos </c:v>
                </c:pt>
              </c:strCache>
            </c:strRef>
          </c:tx>
          <c:dLbls>
            <c:showVal val="1"/>
          </c:dLbls>
          <c:cat>
            <c:strRef>
              <c:f>Hoja3!$A$35:$A$39</c:f>
              <c:strCache>
                <c:ptCount val="5"/>
                <c:pt idx="0">
                  <c:v>Palos de bombombún  </c:v>
                </c:pt>
                <c:pt idx="1">
                  <c:v>Periódico</c:v>
                </c:pt>
                <c:pt idx="2">
                  <c:v>Palos de paleta</c:v>
                </c:pt>
                <c:pt idx="3">
                  <c:v>Plástico en botella y confites</c:v>
                </c:pt>
                <c:pt idx="4">
                  <c:v>Tapas de gaseosas</c:v>
                </c:pt>
              </c:strCache>
            </c:strRef>
          </c:cat>
          <c:val>
            <c:numRef>
              <c:f>Hoja3!$B$35:$B$39</c:f>
              <c:numCache>
                <c:formatCode>General</c:formatCode>
                <c:ptCount val="5"/>
                <c:pt idx="0">
                  <c:v>720</c:v>
                </c:pt>
                <c:pt idx="1">
                  <c:v>1800</c:v>
                </c:pt>
                <c:pt idx="2">
                  <c:v>480</c:v>
                </c:pt>
                <c:pt idx="3">
                  <c:v>1300</c:v>
                </c:pt>
                <c:pt idx="4">
                  <c:v>1700</c:v>
                </c:pt>
              </c:numCache>
            </c:numRef>
          </c:val>
        </c:ser>
        <c:dLbls>
          <c:showVal val="1"/>
        </c:dLbls>
        <c:overlap val="-25"/>
        <c:axId val="69305472"/>
        <c:axId val="69307008"/>
      </c:barChart>
      <c:catAx>
        <c:axId val="69305472"/>
        <c:scaling>
          <c:orientation val="minMax"/>
        </c:scaling>
        <c:axPos val="b"/>
        <c:majorTickMark val="none"/>
        <c:tickLblPos val="nextTo"/>
        <c:crossAx val="69307008"/>
        <c:crosses val="autoZero"/>
        <c:auto val="1"/>
        <c:lblAlgn val="ctr"/>
        <c:lblOffset val="100"/>
      </c:catAx>
      <c:valAx>
        <c:axId val="69307008"/>
        <c:scaling>
          <c:orientation val="minMax"/>
        </c:scaling>
        <c:delete val="1"/>
        <c:axPos val="l"/>
        <c:numFmt formatCode="General" sourceLinked="1"/>
        <c:tickLblPos val="nextTo"/>
        <c:crossAx val="69305472"/>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Plástico </a:t>
            </a:r>
          </a:p>
        </c:rich>
      </c:tx>
    </c:title>
    <c:view3D>
      <c:rotX val="30"/>
      <c:perspective val="30"/>
    </c:view3D>
    <c:plotArea>
      <c:layout/>
      <c:pie3DChart>
        <c:varyColors val="1"/>
        <c:ser>
          <c:idx val="0"/>
          <c:order val="0"/>
          <c:tx>
            <c:strRef>
              <c:f>Hoja1!$C$21</c:f>
              <c:strCache>
                <c:ptCount val="1"/>
                <c:pt idx="0">
                  <c:v>gramos </c:v>
                </c:pt>
              </c:strCache>
            </c:strRef>
          </c:tx>
          <c:explosion val="25"/>
          <c:dLbls>
            <c:showPercent val="1"/>
          </c:dLbls>
          <c:cat>
            <c:multiLvlStrRef>
              <c:f>Hoja1!$A$22:$B$26</c:f>
              <c:multiLvlStrCache>
                <c:ptCount val="5"/>
                <c:lvl>
                  <c:pt idx="0">
                    <c:v>lunes </c:v>
                  </c:pt>
                  <c:pt idx="1">
                    <c:v>martes </c:v>
                  </c:pt>
                  <c:pt idx="2">
                    <c:v>miercoles</c:v>
                  </c:pt>
                  <c:pt idx="3">
                    <c:v>jueves</c:v>
                  </c:pt>
                  <c:pt idx="4">
                    <c:v>viernes </c:v>
                  </c:pt>
                </c:lvl>
                <c:lvl>
                  <c:pt idx="0">
                    <c:v>plastico </c:v>
                  </c:pt>
                  <c:pt idx="1">
                    <c:v>plastico </c:v>
                  </c:pt>
                  <c:pt idx="2">
                    <c:v>plastico </c:v>
                  </c:pt>
                  <c:pt idx="3">
                    <c:v>plastico </c:v>
                  </c:pt>
                  <c:pt idx="4">
                    <c:v>plastico </c:v>
                  </c:pt>
                </c:lvl>
              </c:multiLvlStrCache>
            </c:multiLvlStrRef>
          </c:cat>
          <c:val>
            <c:numRef>
              <c:f>Hoja1!$C$22:$C$26</c:f>
              <c:numCache>
                <c:formatCode>General</c:formatCode>
                <c:ptCount val="5"/>
                <c:pt idx="0">
                  <c:v>180</c:v>
                </c:pt>
                <c:pt idx="1">
                  <c:v>176</c:v>
                </c:pt>
                <c:pt idx="2">
                  <c:v>206</c:v>
                </c:pt>
                <c:pt idx="3">
                  <c:v>195</c:v>
                </c:pt>
                <c:pt idx="4">
                  <c:v>284</c:v>
                </c:pt>
              </c:numCache>
            </c:numRef>
          </c:val>
        </c:ser>
        <c:dLbls>
          <c:showPercent val="1"/>
        </c:dLbls>
      </c:pie3D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Periódico </a:t>
            </a:r>
          </a:p>
        </c:rich>
      </c:tx>
    </c:title>
    <c:view3D>
      <c:rotX val="30"/>
      <c:perspective val="30"/>
    </c:view3D>
    <c:plotArea>
      <c:layout>
        <c:manualLayout>
          <c:layoutTarget val="inner"/>
          <c:xMode val="edge"/>
          <c:yMode val="edge"/>
          <c:x val="0.10601202821675262"/>
          <c:y val="0.26548626288634097"/>
          <c:w val="0.80662396221451382"/>
          <c:h val="0.62606189435446091"/>
        </c:manualLayout>
      </c:layout>
      <c:pie3DChart>
        <c:varyColors val="1"/>
        <c:ser>
          <c:idx val="0"/>
          <c:order val="0"/>
          <c:tx>
            <c:strRef>
              <c:f>Hoja1!$C$38</c:f>
              <c:strCache>
                <c:ptCount val="1"/>
                <c:pt idx="0">
                  <c:v>gramos </c:v>
                </c:pt>
              </c:strCache>
            </c:strRef>
          </c:tx>
          <c:explosion val="25"/>
          <c:dLbls>
            <c:showCatName val="1"/>
            <c:showPercent val="1"/>
          </c:dLbls>
          <c:cat>
            <c:multiLvlStrRef>
              <c:f>Hoja1!$A$39:$B$43</c:f>
              <c:multiLvlStrCache>
                <c:ptCount val="5"/>
                <c:lvl>
                  <c:pt idx="0">
                    <c:v>lunes </c:v>
                  </c:pt>
                  <c:pt idx="1">
                    <c:v>martes </c:v>
                  </c:pt>
                  <c:pt idx="2">
                    <c:v>miercoles</c:v>
                  </c:pt>
                  <c:pt idx="3">
                    <c:v>jueves</c:v>
                  </c:pt>
                  <c:pt idx="4">
                    <c:v>viernes </c:v>
                  </c:pt>
                </c:lvl>
                <c:lvl>
                  <c:pt idx="0">
                    <c:v>periodico </c:v>
                  </c:pt>
                  <c:pt idx="1">
                    <c:v>periodico </c:v>
                  </c:pt>
                  <c:pt idx="2">
                    <c:v>periodico </c:v>
                  </c:pt>
                  <c:pt idx="3">
                    <c:v>periodico </c:v>
                  </c:pt>
                  <c:pt idx="4">
                    <c:v>periodico </c:v>
                  </c:pt>
                </c:lvl>
              </c:multiLvlStrCache>
            </c:multiLvlStrRef>
          </c:cat>
          <c:val>
            <c:numRef>
              <c:f>Hoja1!$C$39:$C$43</c:f>
              <c:numCache>
                <c:formatCode>General</c:formatCode>
                <c:ptCount val="5"/>
                <c:pt idx="0">
                  <c:v>200</c:v>
                </c:pt>
                <c:pt idx="1">
                  <c:v>106</c:v>
                </c:pt>
                <c:pt idx="2">
                  <c:v>206</c:v>
                </c:pt>
                <c:pt idx="3">
                  <c:v>195</c:v>
                </c:pt>
                <c:pt idx="4">
                  <c:v>284</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Palos de Paletas </a:t>
            </a:r>
          </a:p>
        </c:rich>
      </c:tx>
    </c:title>
    <c:view3D>
      <c:rotX val="30"/>
      <c:perspective val="30"/>
    </c:view3D>
    <c:plotArea>
      <c:layout/>
      <c:pie3DChart>
        <c:varyColors val="1"/>
        <c:ser>
          <c:idx val="0"/>
          <c:order val="0"/>
          <c:tx>
            <c:strRef>
              <c:f>Hoja1!$C$55</c:f>
              <c:strCache>
                <c:ptCount val="1"/>
                <c:pt idx="0">
                  <c:v>gramos </c:v>
                </c:pt>
              </c:strCache>
            </c:strRef>
          </c:tx>
          <c:explosion val="25"/>
          <c:dLbls>
            <c:showCatName val="1"/>
            <c:showPercent val="1"/>
          </c:dLbls>
          <c:cat>
            <c:multiLvlStrRef>
              <c:f>Hoja1!$A$56:$B$60</c:f>
              <c:multiLvlStrCache>
                <c:ptCount val="5"/>
                <c:lvl>
                  <c:pt idx="0">
                    <c:v>lunes </c:v>
                  </c:pt>
                  <c:pt idx="1">
                    <c:v>martes </c:v>
                  </c:pt>
                  <c:pt idx="2">
                    <c:v>miercoles</c:v>
                  </c:pt>
                  <c:pt idx="3">
                    <c:v>jueves</c:v>
                  </c:pt>
                  <c:pt idx="4">
                    <c:v>viernes </c:v>
                  </c:pt>
                </c:lvl>
                <c:lvl>
                  <c:pt idx="0">
                    <c:v>paletas </c:v>
                  </c:pt>
                  <c:pt idx="1">
                    <c:v>paletas </c:v>
                  </c:pt>
                  <c:pt idx="2">
                    <c:v>paletas </c:v>
                  </c:pt>
                  <c:pt idx="3">
                    <c:v>paletas </c:v>
                  </c:pt>
                  <c:pt idx="4">
                    <c:v>paletas </c:v>
                  </c:pt>
                </c:lvl>
              </c:multiLvlStrCache>
            </c:multiLvlStrRef>
          </c:cat>
          <c:val>
            <c:numRef>
              <c:f>Hoja1!$C$56:$C$60</c:f>
              <c:numCache>
                <c:formatCode>General</c:formatCode>
                <c:ptCount val="5"/>
                <c:pt idx="0">
                  <c:v>91</c:v>
                </c:pt>
                <c:pt idx="1">
                  <c:v>56</c:v>
                </c:pt>
                <c:pt idx="2">
                  <c:v>63</c:v>
                </c:pt>
                <c:pt idx="3">
                  <c:v>42</c:v>
                </c:pt>
                <c:pt idx="4">
                  <c:v>96</c:v>
                </c:pt>
              </c:numCache>
            </c:numRef>
          </c:val>
        </c:ser>
        <c:dLbls>
          <c:showCatName val="1"/>
          <c:showPercent val="1"/>
        </c:dLbls>
      </c:pie3D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Tapas </a:t>
            </a:r>
          </a:p>
        </c:rich>
      </c:tx>
    </c:title>
    <c:view3D>
      <c:rotX val="30"/>
      <c:perspective val="30"/>
    </c:view3D>
    <c:plotArea>
      <c:layout/>
      <c:pie3DChart>
        <c:varyColors val="1"/>
        <c:ser>
          <c:idx val="0"/>
          <c:order val="0"/>
          <c:tx>
            <c:strRef>
              <c:f>Hoja1!$C$71</c:f>
              <c:strCache>
                <c:ptCount val="1"/>
                <c:pt idx="0">
                  <c:v>gramos </c:v>
                </c:pt>
              </c:strCache>
            </c:strRef>
          </c:tx>
          <c:explosion val="25"/>
          <c:dLbls>
            <c:showCatName val="1"/>
            <c:showPercent val="1"/>
          </c:dLbls>
          <c:cat>
            <c:multiLvlStrRef>
              <c:f>Hoja1!$A$72:$B$76</c:f>
              <c:multiLvlStrCache>
                <c:ptCount val="5"/>
                <c:lvl>
                  <c:pt idx="0">
                    <c:v>lunes </c:v>
                  </c:pt>
                  <c:pt idx="1">
                    <c:v>martes </c:v>
                  </c:pt>
                  <c:pt idx="2">
                    <c:v>miercoles</c:v>
                  </c:pt>
                  <c:pt idx="3">
                    <c:v>jueves</c:v>
                  </c:pt>
                  <c:pt idx="4">
                    <c:v>viernes </c:v>
                  </c:pt>
                </c:lvl>
                <c:lvl>
                  <c:pt idx="0">
                    <c:v>tapas </c:v>
                  </c:pt>
                  <c:pt idx="1">
                    <c:v>tapas </c:v>
                  </c:pt>
                  <c:pt idx="2">
                    <c:v>tapas </c:v>
                  </c:pt>
                  <c:pt idx="3">
                    <c:v>tapas </c:v>
                  </c:pt>
                  <c:pt idx="4">
                    <c:v>tapas </c:v>
                  </c:pt>
                </c:lvl>
              </c:multiLvlStrCache>
            </c:multiLvlStrRef>
          </c:cat>
          <c:val>
            <c:numRef>
              <c:f>Hoja1!$C$72:$C$76</c:f>
              <c:numCache>
                <c:formatCode>General</c:formatCode>
                <c:ptCount val="5"/>
                <c:pt idx="0">
                  <c:v>472</c:v>
                </c:pt>
                <c:pt idx="1">
                  <c:v>233</c:v>
                </c:pt>
                <c:pt idx="2">
                  <c:v>182</c:v>
                </c:pt>
                <c:pt idx="3">
                  <c:v>103</c:v>
                </c:pt>
                <c:pt idx="4">
                  <c:v>92</c:v>
                </c:pt>
              </c:numCache>
            </c:numRef>
          </c:val>
        </c:ser>
        <c:dLbls>
          <c:showCatName val="1"/>
          <c:showPercent val="1"/>
        </c:dLbls>
      </c:pie3D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Palos de Bombombun </a:t>
            </a:r>
          </a:p>
        </c:rich>
      </c:tx>
    </c:title>
    <c:view3D>
      <c:rotX val="30"/>
      <c:perspective val="30"/>
    </c:view3D>
    <c:plotArea>
      <c:layout/>
      <c:pie3DChart>
        <c:varyColors val="1"/>
        <c:ser>
          <c:idx val="0"/>
          <c:order val="0"/>
          <c:tx>
            <c:strRef>
              <c:f>Hoja2!$C$2</c:f>
              <c:strCache>
                <c:ptCount val="1"/>
                <c:pt idx="0">
                  <c:v>gramos </c:v>
                </c:pt>
              </c:strCache>
            </c:strRef>
          </c:tx>
          <c:explosion val="25"/>
          <c:dLbls>
            <c:showCatName val="1"/>
            <c:showPercent val="1"/>
          </c:dLbls>
          <c:cat>
            <c:multiLvlStrRef>
              <c:f>Hoja2!$A$3:$B$7</c:f>
              <c:multiLvlStrCache>
                <c:ptCount val="5"/>
                <c:lvl>
                  <c:pt idx="0">
                    <c:v>lunes </c:v>
                  </c:pt>
                  <c:pt idx="1">
                    <c:v>martes </c:v>
                  </c:pt>
                  <c:pt idx="2">
                    <c:v>miercoles</c:v>
                  </c:pt>
                  <c:pt idx="3">
                    <c:v>jueves</c:v>
                  </c:pt>
                  <c:pt idx="4">
                    <c:v>viernes </c:v>
                  </c:pt>
                </c:lvl>
                <c:lvl>
                  <c:pt idx="0">
                    <c:v>palos de bombombun </c:v>
                  </c:pt>
                  <c:pt idx="1">
                    <c:v>palos de bombombun </c:v>
                  </c:pt>
                  <c:pt idx="2">
                    <c:v>palos de bombombun </c:v>
                  </c:pt>
                  <c:pt idx="3">
                    <c:v>palos de bombombun </c:v>
                  </c:pt>
                  <c:pt idx="4">
                    <c:v>palos de bombombun </c:v>
                  </c:pt>
                </c:lvl>
              </c:multiLvlStrCache>
            </c:multiLvlStrRef>
          </c:cat>
          <c:val>
            <c:numRef>
              <c:f>Hoja2!$C$3:$C$7</c:f>
              <c:numCache>
                <c:formatCode>General</c:formatCode>
                <c:ptCount val="5"/>
                <c:pt idx="0">
                  <c:v>70</c:v>
                </c:pt>
                <c:pt idx="1">
                  <c:v>43</c:v>
                </c:pt>
                <c:pt idx="2">
                  <c:v>64</c:v>
                </c:pt>
                <c:pt idx="3">
                  <c:v>35</c:v>
                </c:pt>
                <c:pt idx="4">
                  <c:v>76</c:v>
                </c:pt>
              </c:numCache>
            </c:numRef>
          </c:val>
        </c:ser>
        <c:dLbls>
          <c:showCatName val="1"/>
          <c:showPercent val="1"/>
        </c:dLbls>
      </c:pie3D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Plástico </a:t>
            </a:r>
          </a:p>
        </c:rich>
      </c:tx>
    </c:title>
    <c:view3D>
      <c:rotX val="30"/>
      <c:perspective val="30"/>
    </c:view3D>
    <c:plotArea>
      <c:layout/>
      <c:pie3DChart>
        <c:varyColors val="1"/>
        <c:ser>
          <c:idx val="0"/>
          <c:order val="0"/>
          <c:tx>
            <c:strRef>
              <c:f>Hoja2!$C$17</c:f>
              <c:strCache>
                <c:ptCount val="1"/>
                <c:pt idx="0">
                  <c:v>gramos </c:v>
                </c:pt>
              </c:strCache>
            </c:strRef>
          </c:tx>
          <c:explosion val="25"/>
          <c:dLbls>
            <c:showCatName val="1"/>
            <c:showPercent val="1"/>
          </c:dLbls>
          <c:cat>
            <c:multiLvlStrRef>
              <c:f>Hoja2!$A$18:$B$22</c:f>
              <c:multiLvlStrCache>
                <c:ptCount val="5"/>
                <c:lvl>
                  <c:pt idx="0">
                    <c:v>lunes </c:v>
                  </c:pt>
                  <c:pt idx="1">
                    <c:v>martes </c:v>
                  </c:pt>
                  <c:pt idx="2">
                    <c:v>miercoles</c:v>
                  </c:pt>
                  <c:pt idx="3">
                    <c:v>jueves</c:v>
                  </c:pt>
                  <c:pt idx="4">
                    <c:v>viernes </c:v>
                  </c:pt>
                </c:lvl>
                <c:lvl>
                  <c:pt idx="0">
                    <c:v>plastico </c:v>
                  </c:pt>
                  <c:pt idx="1">
                    <c:v>plastico </c:v>
                  </c:pt>
                  <c:pt idx="2">
                    <c:v>plastico </c:v>
                  </c:pt>
                  <c:pt idx="3">
                    <c:v>plastico </c:v>
                  </c:pt>
                  <c:pt idx="4">
                    <c:v>plastico </c:v>
                  </c:pt>
                </c:lvl>
              </c:multiLvlStrCache>
            </c:multiLvlStrRef>
          </c:cat>
          <c:val>
            <c:numRef>
              <c:f>Hoja2!$C$18:$C$22</c:f>
              <c:numCache>
                <c:formatCode>General</c:formatCode>
                <c:ptCount val="5"/>
                <c:pt idx="0">
                  <c:v>278</c:v>
                </c:pt>
                <c:pt idx="1">
                  <c:v>93</c:v>
                </c:pt>
                <c:pt idx="2">
                  <c:v>99</c:v>
                </c:pt>
                <c:pt idx="3">
                  <c:v>67</c:v>
                </c:pt>
                <c:pt idx="4">
                  <c:v>60</c:v>
                </c:pt>
              </c:numCache>
            </c:numRef>
          </c:val>
        </c:ser>
        <c:dLbls>
          <c:showCatName val="1"/>
          <c:showPercent val="1"/>
        </c:dLbls>
      </c:pie3D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Periódico </a:t>
            </a:r>
          </a:p>
        </c:rich>
      </c:tx>
      <c:layout>
        <c:manualLayout>
          <c:xMode val="edge"/>
          <c:yMode val="edge"/>
          <c:x val="0.41538188976378004"/>
          <c:y val="9.2592592592592813E-3"/>
        </c:manualLayout>
      </c:layout>
    </c:title>
    <c:view3D>
      <c:rotX val="30"/>
      <c:perspective val="30"/>
    </c:view3D>
    <c:plotArea>
      <c:layout/>
      <c:pie3DChart>
        <c:varyColors val="1"/>
        <c:ser>
          <c:idx val="0"/>
          <c:order val="0"/>
          <c:tx>
            <c:strRef>
              <c:f>Hoja2!$C$35</c:f>
              <c:strCache>
                <c:ptCount val="1"/>
                <c:pt idx="0">
                  <c:v>gramos </c:v>
                </c:pt>
              </c:strCache>
            </c:strRef>
          </c:tx>
          <c:explosion val="25"/>
          <c:dLbls>
            <c:showCatName val="1"/>
            <c:showPercent val="1"/>
          </c:dLbls>
          <c:cat>
            <c:multiLvlStrRef>
              <c:f>Hoja2!$A$36:$B$40</c:f>
              <c:multiLvlStrCache>
                <c:ptCount val="5"/>
                <c:lvl>
                  <c:pt idx="0">
                    <c:v>lunes </c:v>
                  </c:pt>
                  <c:pt idx="1">
                    <c:v>martes </c:v>
                  </c:pt>
                  <c:pt idx="2">
                    <c:v>miercoles</c:v>
                  </c:pt>
                  <c:pt idx="3">
                    <c:v>jueves</c:v>
                  </c:pt>
                  <c:pt idx="4">
                    <c:v>viernes </c:v>
                  </c:pt>
                </c:lvl>
                <c:lvl>
                  <c:pt idx="0">
                    <c:v>periodico </c:v>
                  </c:pt>
                  <c:pt idx="1">
                    <c:v>periodico </c:v>
                  </c:pt>
                  <c:pt idx="2">
                    <c:v>periodico </c:v>
                  </c:pt>
                  <c:pt idx="3">
                    <c:v>periodico </c:v>
                  </c:pt>
                  <c:pt idx="4">
                    <c:v>periodico </c:v>
                  </c:pt>
                </c:lvl>
              </c:multiLvlStrCache>
            </c:multiLvlStrRef>
          </c:cat>
          <c:val>
            <c:numRef>
              <c:f>Hoja2!$C$36:$C$40</c:f>
              <c:numCache>
                <c:formatCode>General</c:formatCode>
                <c:ptCount val="5"/>
                <c:pt idx="0">
                  <c:v>108</c:v>
                </c:pt>
                <c:pt idx="1">
                  <c:v>182</c:v>
                </c:pt>
                <c:pt idx="2">
                  <c:v>133</c:v>
                </c:pt>
                <c:pt idx="3">
                  <c:v>232</c:v>
                </c:pt>
                <c:pt idx="4">
                  <c:v>254</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CO"/>
  <c:chart>
    <c:title>
      <c:tx>
        <c:rich>
          <a:bodyPr/>
          <a:lstStyle/>
          <a:p>
            <a:pPr>
              <a:defRPr/>
            </a:pPr>
            <a:r>
              <a:rPr lang="en-US"/>
              <a:t>Palos de Paletas </a:t>
            </a:r>
          </a:p>
        </c:rich>
      </c:tx>
    </c:title>
    <c:view3D>
      <c:rotX val="30"/>
      <c:perspective val="30"/>
    </c:view3D>
    <c:plotArea>
      <c:layout/>
      <c:pie3DChart>
        <c:varyColors val="1"/>
        <c:ser>
          <c:idx val="0"/>
          <c:order val="0"/>
          <c:tx>
            <c:strRef>
              <c:f>Hoja2!$C$51</c:f>
              <c:strCache>
                <c:ptCount val="1"/>
                <c:pt idx="0">
                  <c:v>gramos </c:v>
                </c:pt>
              </c:strCache>
            </c:strRef>
          </c:tx>
          <c:explosion val="25"/>
          <c:dLbls>
            <c:showCatName val="1"/>
            <c:showPercent val="1"/>
          </c:dLbls>
          <c:cat>
            <c:multiLvlStrRef>
              <c:f>Hoja2!$A$52:$B$56</c:f>
              <c:multiLvlStrCache>
                <c:ptCount val="5"/>
                <c:lvl>
                  <c:pt idx="0">
                    <c:v>lunes </c:v>
                  </c:pt>
                  <c:pt idx="1">
                    <c:v>martes </c:v>
                  </c:pt>
                  <c:pt idx="2">
                    <c:v>miercoles</c:v>
                  </c:pt>
                  <c:pt idx="3">
                    <c:v>jueves</c:v>
                  </c:pt>
                  <c:pt idx="4">
                    <c:v>viernes </c:v>
                  </c:pt>
                </c:lvl>
                <c:lvl>
                  <c:pt idx="0">
                    <c:v>paletas </c:v>
                  </c:pt>
                  <c:pt idx="1">
                    <c:v>paletas </c:v>
                  </c:pt>
                  <c:pt idx="2">
                    <c:v>paletas </c:v>
                  </c:pt>
                  <c:pt idx="3">
                    <c:v>paletas </c:v>
                  </c:pt>
                  <c:pt idx="4">
                    <c:v>paletas </c:v>
                  </c:pt>
                </c:lvl>
              </c:multiLvlStrCache>
            </c:multiLvlStrRef>
          </c:cat>
          <c:val>
            <c:numRef>
              <c:f>Hoja2!$C$52:$C$56</c:f>
              <c:numCache>
                <c:formatCode>General</c:formatCode>
                <c:ptCount val="5"/>
                <c:pt idx="0">
                  <c:v>28</c:v>
                </c:pt>
                <c:pt idx="1">
                  <c:v>26</c:v>
                </c:pt>
                <c:pt idx="2">
                  <c:v>23</c:v>
                </c:pt>
                <c:pt idx="3">
                  <c:v>22</c:v>
                </c:pt>
                <c:pt idx="4">
                  <c:v>33</c:v>
                </c:pt>
              </c:numCache>
            </c:numRef>
          </c:val>
        </c:ser>
        <c:dLbls>
          <c:showCatName val="1"/>
          <c:showPercent val="1"/>
        </c:dLbls>
      </c:pie3D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F0B692-905C-4D8F-BCAE-6C95835D06F7}"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s-CO"/>
        </a:p>
      </dgm:t>
    </dgm:pt>
    <dgm:pt modelId="{E15DDA4F-04AF-47DD-8FB2-E5316364043F}">
      <dgm:prSet phldrT="[Texto]"/>
      <dgm:spPr/>
      <dgm:t>
        <a:bodyPr/>
        <a:lstStyle/>
        <a:p>
          <a:r>
            <a:rPr lang="es-CO"/>
            <a:t>INSTRUMENTOS DE RECOLECCIÓN DE LA INFORMACIÓN </a:t>
          </a:r>
        </a:p>
      </dgm:t>
    </dgm:pt>
    <dgm:pt modelId="{BCAC28B2-1E4E-460A-852F-2F211C3D6907}" type="parTrans" cxnId="{55D02B37-D001-4531-8511-E31979B19564}">
      <dgm:prSet/>
      <dgm:spPr/>
      <dgm:t>
        <a:bodyPr/>
        <a:lstStyle/>
        <a:p>
          <a:endParaRPr lang="es-CO"/>
        </a:p>
      </dgm:t>
    </dgm:pt>
    <dgm:pt modelId="{EF41786E-93A3-4B6E-8DC2-208088E7E838}" type="sibTrans" cxnId="{55D02B37-D001-4531-8511-E31979B19564}">
      <dgm:prSet/>
      <dgm:spPr/>
      <dgm:t>
        <a:bodyPr/>
        <a:lstStyle/>
        <a:p>
          <a:endParaRPr lang="es-CO"/>
        </a:p>
      </dgm:t>
    </dgm:pt>
    <dgm:pt modelId="{33D4FFB6-777D-4D4A-8262-C68C89669605}">
      <dgm:prSet phldrT="[Texto]"/>
      <dgm:spPr/>
      <dgm:t>
        <a:bodyPr/>
        <a:lstStyle/>
        <a:p>
          <a:r>
            <a:rPr lang="es-CO"/>
            <a:t>SALIDAS A LOS ALREDEORES </a:t>
          </a:r>
        </a:p>
      </dgm:t>
    </dgm:pt>
    <dgm:pt modelId="{71A83425-65EE-4326-BB09-028727E3F7AC}" type="parTrans" cxnId="{B5B21A4A-ADA5-4CC7-A8C8-96F2816CAE16}">
      <dgm:prSet/>
      <dgm:spPr/>
      <dgm:t>
        <a:bodyPr/>
        <a:lstStyle/>
        <a:p>
          <a:endParaRPr lang="es-CO"/>
        </a:p>
      </dgm:t>
    </dgm:pt>
    <dgm:pt modelId="{1555ABBC-2AB7-42C0-BD4F-2BA71E52EAA8}" type="sibTrans" cxnId="{B5B21A4A-ADA5-4CC7-A8C8-96F2816CAE16}">
      <dgm:prSet/>
      <dgm:spPr/>
      <dgm:t>
        <a:bodyPr/>
        <a:lstStyle/>
        <a:p>
          <a:endParaRPr lang="es-CO"/>
        </a:p>
      </dgm:t>
    </dgm:pt>
    <dgm:pt modelId="{7BB36F93-0CBF-4B63-80D3-34487B7DEBEA}">
      <dgm:prSet phldrT="[Texto]"/>
      <dgm:spPr/>
      <dgm:t>
        <a:bodyPr/>
        <a:lstStyle/>
        <a:p>
          <a:r>
            <a:rPr lang="es-CO"/>
            <a:t>RECOLECCIÓN DE MATERIAL RECICLABLE </a:t>
          </a:r>
        </a:p>
      </dgm:t>
    </dgm:pt>
    <dgm:pt modelId="{64F913CE-27B2-45A7-84BB-E19257E3C6BA}" type="parTrans" cxnId="{1E2594B5-43FE-4DBC-8741-F9C4EB1ED52D}">
      <dgm:prSet/>
      <dgm:spPr/>
      <dgm:t>
        <a:bodyPr/>
        <a:lstStyle/>
        <a:p>
          <a:endParaRPr lang="es-CO"/>
        </a:p>
      </dgm:t>
    </dgm:pt>
    <dgm:pt modelId="{E8EE2071-1981-466B-BB3F-D2E420A60FB9}" type="sibTrans" cxnId="{1E2594B5-43FE-4DBC-8741-F9C4EB1ED52D}">
      <dgm:prSet/>
      <dgm:spPr/>
      <dgm:t>
        <a:bodyPr/>
        <a:lstStyle/>
        <a:p>
          <a:endParaRPr lang="es-CO"/>
        </a:p>
      </dgm:t>
    </dgm:pt>
    <dgm:pt modelId="{5A68FD42-6BB5-4C82-9360-C7FC675F44D3}">
      <dgm:prSet phldrT="[Texto]"/>
      <dgm:spPr/>
      <dgm:t>
        <a:bodyPr/>
        <a:lstStyle/>
        <a:p>
          <a:r>
            <a:rPr lang="es-CO"/>
            <a:t>CLASIFICACIÓN DE MATERIAL RECICLABLE </a:t>
          </a:r>
        </a:p>
      </dgm:t>
    </dgm:pt>
    <dgm:pt modelId="{98702F4F-3F1F-4068-A7BA-F41A7B25E2A6}" type="parTrans" cxnId="{77B3D400-CCBC-49E7-ACDC-D6D0FB9F576C}">
      <dgm:prSet/>
      <dgm:spPr/>
      <dgm:t>
        <a:bodyPr/>
        <a:lstStyle/>
        <a:p>
          <a:endParaRPr lang="es-CO"/>
        </a:p>
      </dgm:t>
    </dgm:pt>
    <dgm:pt modelId="{3B9EA6CA-C049-4DAA-BCDB-EC4C01346532}" type="sibTrans" cxnId="{77B3D400-CCBC-49E7-ACDC-D6D0FB9F576C}">
      <dgm:prSet/>
      <dgm:spPr/>
      <dgm:t>
        <a:bodyPr/>
        <a:lstStyle/>
        <a:p>
          <a:endParaRPr lang="es-CO"/>
        </a:p>
      </dgm:t>
    </dgm:pt>
    <dgm:pt modelId="{7836B351-FABC-4BCA-8936-18130956D30C}">
      <dgm:prSet phldrT="[Texto]"/>
      <dgm:spPr/>
      <dgm:t>
        <a:bodyPr/>
        <a:lstStyle/>
        <a:p>
          <a:r>
            <a:rPr lang="es-CO"/>
            <a:t>MODELOS DE ARTESANIAS </a:t>
          </a:r>
        </a:p>
      </dgm:t>
    </dgm:pt>
    <dgm:pt modelId="{15320E85-07E2-4F38-9886-AE2F47EB22D7}" type="parTrans" cxnId="{45628578-C59E-4185-95CE-C6D45FF0A265}">
      <dgm:prSet/>
      <dgm:spPr/>
      <dgm:t>
        <a:bodyPr/>
        <a:lstStyle/>
        <a:p>
          <a:endParaRPr lang="es-CO"/>
        </a:p>
      </dgm:t>
    </dgm:pt>
    <dgm:pt modelId="{86C4EFFA-594F-4F89-9E52-A7E46E1B8A7C}" type="sibTrans" cxnId="{45628578-C59E-4185-95CE-C6D45FF0A265}">
      <dgm:prSet/>
      <dgm:spPr/>
      <dgm:t>
        <a:bodyPr/>
        <a:lstStyle/>
        <a:p>
          <a:endParaRPr lang="es-CO"/>
        </a:p>
      </dgm:t>
    </dgm:pt>
    <dgm:pt modelId="{2E588CBE-F602-4E6B-8B25-56EFAD979479}">
      <dgm:prSet phldrT="[Texto]"/>
      <dgm:spPr/>
      <dgm:t>
        <a:bodyPr/>
        <a:lstStyle/>
        <a:p>
          <a:r>
            <a:rPr lang="es-CO"/>
            <a:t>ELABORACIÓN DE ARTESANÍAS. </a:t>
          </a:r>
        </a:p>
      </dgm:t>
    </dgm:pt>
    <dgm:pt modelId="{A0B43E0E-44B0-4C33-A919-2A8EA0E55A89}" type="parTrans" cxnId="{3DB01428-F87A-489A-8D09-1D684497A690}">
      <dgm:prSet/>
      <dgm:spPr/>
      <dgm:t>
        <a:bodyPr/>
        <a:lstStyle/>
        <a:p>
          <a:endParaRPr lang="es-CO"/>
        </a:p>
      </dgm:t>
    </dgm:pt>
    <dgm:pt modelId="{7C0F499D-7CF8-4CDE-B079-E230430D7DCA}" type="sibTrans" cxnId="{3DB01428-F87A-489A-8D09-1D684497A690}">
      <dgm:prSet/>
      <dgm:spPr/>
      <dgm:t>
        <a:bodyPr/>
        <a:lstStyle/>
        <a:p>
          <a:endParaRPr lang="es-CO"/>
        </a:p>
      </dgm:t>
    </dgm:pt>
    <dgm:pt modelId="{4A5E4BE4-C8A3-403E-9CBF-3627235B77C0}" type="pres">
      <dgm:prSet presAssocID="{BAF0B692-905C-4D8F-BCAE-6C95835D06F7}" presName="hierChild1" presStyleCnt="0">
        <dgm:presLayoutVars>
          <dgm:chPref val="1"/>
          <dgm:dir/>
          <dgm:animOne val="branch"/>
          <dgm:animLvl val="lvl"/>
          <dgm:resizeHandles/>
        </dgm:presLayoutVars>
      </dgm:prSet>
      <dgm:spPr/>
      <dgm:t>
        <a:bodyPr/>
        <a:lstStyle/>
        <a:p>
          <a:endParaRPr lang="es-CO"/>
        </a:p>
      </dgm:t>
    </dgm:pt>
    <dgm:pt modelId="{91F35648-5534-4E78-A8CC-635065D3EABF}" type="pres">
      <dgm:prSet presAssocID="{E15DDA4F-04AF-47DD-8FB2-E5316364043F}" presName="hierRoot1" presStyleCnt="0"/>
      <dgm:spPr/>
    </dgm:pt>
    <dgm:pt modelId="{715E584E-5AE7-47BA-BB41-050E154E8EDD}" type="pres">
      <dgm:prSet presAssocID="{E15DDA4F-04AF-47DD-8FB2-E5316364043F}" presName="composite" presStyleCnt="0"/>
      <dgm:spPr/>
    </dgm:pt>
    <dgm:pt modelId="{CC34AC5B-D91D-408E-A1C1-7FBC44251DCA}" type="pres">
      <dgm:prSet presAssocID="{E15DDA4F-04AF-47DD-8FB2-E5316364043F}" presName="background" presStyleLbl="node0" presStyleIdx="0" presStyleCnt="1"/>
      <dgm:spPr/>
    </dgm:pt>
    <dgm:pt modelId="{4203438E-5A03-435F-9592-30A3AC71C96D}" type="pres">
      <dgm:prSet presAssocID="{E15DDA4F-04AF-47DD-8FB2-E5316364043F}" presName="text" presStyleLbl="fgAcc0" presStyleIdx="0" presStyleCnt="1">
        <dgm:presLayoutVars>
          <dgm:chPref val="3"/>
        </dgm:presLayoutVars>
      </dgm:prSet>
      <dgm:spPr/>
      <dgm:t>
        <a:bodyPr/>
        <a:lstStyle/>
        <a:p>
          <a:endParaRPr lang="es-CO"/>
        </a:p>
      </dgm:t>
    </dgm:pt>
    <dgm:pt modelId="{622061A1-AC49-4FF7-96D0-C25B3504DD25}" type="pres">
      <dgm:prSet presAssocID="{E15DDA4F-04AF-47DD-8FB2-E5316364043F}" presName="hierChild2" presStyleCnt="0"/>
      <dgm:spPr/>
    </dgm:pt>
    <dgm:pt modelId="{1535083D-659A-464D-81B1-97700381FED9}" type="pres">
      <dgm:prSet presAssocID="{71A83425-65EE-4326-BB09-028727E3F7AC}" presName="Name10" presStyleLbl="parChTrans1D2" presStyleIdx="0" presStyleCnt="2"/>
      <dgm:spPr/>
      <dgm:t>
        <a:bodyPr/>
        <a:lstStyle/>
        <a:p>
          <a:endParaRPr lang="es-CO"/>
        </a:p>
      </dgm:t>
    </dgm:pt>
    <dgm:pt modelId="{23827A31-1985-4125-AACD-5378BD762CEE}" type="pres">
      <dgm:prSet presAssocID="{33D4FFB6-777D-4D4A-8262-C68C89669605}" presName="hierRoot2" presStyleCnt="0"/>
      <dgm:spPr/>
    </dgm:pt>
    <dgm:pt modelId="{8DCC48A7-BF26-45B9-BA30-B4A2B27A138E}" type="pres">
      <dgm:prSet presAssocID="{33D4FFB6-777D-4D4A-8262-C68C89669605}" presName="composite2" presStyleCnt="0"/>
      <dgm:spPr/>
    </dgm:pt>
    <dgm:pt modelId="{56A18816-6A40-416F-A384-4310A89C0D26}" type="pres">
      <dgm:prSet presAssocID="{33D4FFB6-777D-4D4A-8262-C68C89669605}" presName="background2" presStyleLbl="node2" presStyleIdx="0" presStyleCnt="2"/>
      <dgm:spPr/>
    </dgm:pt>
    <dgm:pt modelId="{7D831695-518C-4749-80EC-1F317CDD27F7}" type="pres">
      <dgm:prSet presAssocID="{33D4FFB6-777D-4D4A-8262-C68C89669605}" presName="text2" presStyleLbl="fgAcc2" presStyleIdx="0" presStyleCnt="2">
        <dgm:presLayoutVars>
          <dgm:chPref val="3"/>
        </dgm:presLayoutVars>
      </dgm:prSet>
      <dgm:spPr/>
      <dgm:t>
        <a:bodyPr/>
        <a:lstStyle/>
        <a:p>
          <a:endParaRPr lang="es-CO"/>
        </a:p>
      </dgm:t>
    </dgm:pt>
    <dgm:pt modelId="{C0FD3006-D64C-417C-8550-BCDD4EA5CDC1}" type="pres">
      <dgm:prSet presAssocID="{33D4FFB6-777D-4D4A-8262-C68C89669605}" presName="hierChild3" presStyleCnt="0"/>
      <dgm:spPr/>
    </dgm:pt>
    <dgm:pt modelId="{DFAD454A-BBE6-4E2E-AA69-DCD157882C78}" type="pres">
      <dgm:prSet presAssocID="{64F913CE-27B2-45A7-84BB-E19257E3C6BA}" presName="Name17" presStyleLbl="parChTrans1D3" presStyleIdx="0" presStyleCnt="3"/>
      <dgm:spPr/>
      <dgm:t>
        <a:bodyPr/>
        <a:lstStyle/>
        <a:p>
          <a:endParaRPr lang="es-CO"/>
        </a:p>
      </dgm:t>
    </dgm:pt>
    <dgm:pt modelId="{F6A4DB14-E3F8-4EB9-8EB5-AFCD5D924DAF}" type="pres">
      <dgm:prSet presAssocID="{7BB36F93-0CBF-4B63-80D3-34487B7DEBEA}" presName="hierRoot3" presStyleCnt="0"/>
      <dgm:spPr/>
    </dgm:pt>
    <dgm:pt modelId="{CA523A26-24B8-4B0F-9317-67FB9CFD69B6}" type="pres">
      <dgm:prSet presAssocID="{7BB36F93-0CBF-4B63-80D3-34487B7DEBEA}" presName="composite3" presStyleCnt="0"/>
      <dgm:spPr/>
    </dgm:pt>
    <dgm:pt modelId="{752367E0-68CD-465F-B1FE-E35CE92B9745}" type="pres">
      <dgm:prSet presAssocID="{7BB36F93-0CBF-4B63-80D3-34487B7DEBEA}" presName="background3" presStyleLbl="node3" presStyleIdx="0" presStyleCnt="3"/>
      <dgm:spPr/>
    </dgm:pt>
    <dgm:pt modelId="{114998EF-5EA7-419C-A13C-A20F56D11E15}" type="pres">
      <dgm:prSet presAssocID="{7BB36F93-0CBF-4B63-80D3-34487B7DEBEA}" presName="text3" presStyleLbl="fgAcc3" presStyleIdx="0" presStyleCnt="3">
        <dgm:presLayoutVars>
          <dgm:chPref val="3"/>
        </dgm:presLayoutVars>
      </dgm:prSet>
      <dgm:spPr/>
      <dgm:t>
        <a:bodyPr/>
        <a:lstStyle/>
        <a:p>
          <a:endParaRPr lang="es-CO"/>
        </a:p>
      </dgm:t>
    </dgm:pt>
    <dgm:pt modelId="{2DA14E29-D9D3-4279-9ACD-B46DC73EF13F}" type="pres">
      <dgm:prSet presAssocID="{7BB36F93-0CBF-4B63-80D3-34487B7DEBEA}" presName="hierChild4" presStyleCnt="0"/>
      <dgm:spPr/>
    </dgm:pt>
    <dgm:pt modelId="{0A48CE4A-9777-446B-B9BD-334E60B1B2FB}" type="pres">
      <dgm:prSet presAssocID="{98702F4F-3F1F-4068-A7BA-F41A7B25E2A6}" presName="Name17" presStyleLbl="parChTrans1D3" presStyleIdx="1" presStyleCnt="3"/>
      <dgm:spPr/>
      <dgm:t>
        <a:bodyPr/>
        <a:lstStyle/>
        <a:p>
          <a:endParaRPr lang="es-CO"/>
        </a:p>
      </dgm:t>
    </dgm:pt>
    <dgm:pt modelId="{13E2E8AF-B1DA-4DD9-AFD5-44515ED8F9B8}" type="pres">
      <dgm:prSet presAssocID="{5A68FD42-6BB5-4C82-9360-C7FC675F44D3}" presName="hierRoot3" presStyleCnt="0"/>
      <dgm:spPr/>
    </dgm:pt>
    <dgm:pt modelId="{9477CC2E-1544-41E3-8EDA-CBB97706A346}" type="pres">
      <dgm:prSet presAssocID="{5A68FD42-6BB5-4C82-9360-C7FC675F44D3}" presName="composite3" presStyleCnt="0"/>
      <dgm:spPr/>
    </dgm:pt>
    <dgm:pt modelId="{C9623D08-CB25-4B9F-9F0E-8D775F26A323}" type="pres">
      <dgm:prSet presAssocID="{5A68FD42-6BB5-4C82-9360-C7FC675F44D3}" presName="background3" presStyleLbl="node3" presStyleIdx="1" presStyleCnt="3"/>
      <dgm:spPr/>
    </dgm:pt>
    <dgm:pt modelId="{99BA3595-162D-4FA1-947F-4D571F6DE261}" type="pres">
      <dgm:prSet presAssocID="{5A68FD42-6BB5-4C82-9360-C7FC675F44D3}" presName="text3" presStyleLbl="fgAcc3" presStyleIdx="1" presStyleCnt="3">
        <dgm:presLayoutVars>
          <dgm:chPref val="3"/>
        </dgm:presLayoutVars>
      </dgm:prSet>
      <dgm:spPr/>
      <dgm:t>
        <a:bodyPr/>
        <a:lstStyle/>
        <a:p>
          <a:endParaRPr lang="es-CO"/>
        </a:p>
      </dgm:t>
    </dgm:pt>
    <dgm:pt modelId="{910FC16A-0AE6-451F-9A1C-FDAA7675F928}" type="pres">
      <dgm:prSet presAssocID="{5A68FD42-6BB5-4C82-9360-C7FC675F44D3}" presName="hierChild4" presStyleCnt="0"/>
      <dgm:spPr/>
    </dgm:pt>
    <dgm:pt modelId="{0273643D-FF57-4516-9AED-CD8823397D7E}" type="pres">
      <dgm:prSet presAssocID="{15320E85-07E2-4F38-9886-AE2F47EB22D7}" presName="Name10" presStyleLbl="parChTrans1D2" presStyleIdx="1" presStyleCnt="2"/>
      <dgm:spPr/>
      <dgm:t>
        <a:bodyPr/>
        <a:lstStyle/>
        <a:p>
          <a:endParaRPr lang="es-CO"/>
        </a:p>
      </dgm:t>
    </dgm:pt>
    <dgm:pt modelId="{F737FA13-DEF5-4448-9118-1DFE56D1094E}" type="pres">
      <dgm:prSet presAssocID="{7836B351-FABC-4BCA-8936-18130956D30C}" presName="hierRoot2" presStyleCnt="0"/>
      <dgm:spPr/>
    </dgm:pt>
    <dgm:pt modelId="{B4E6263C-A2CD-461A-B245-01079839F0E0}" type="pres">
      <dgm:prSet presAssocID="{7836B351-FABC-4BCA-8936-18130956D30C}" presName="composite2" presStyleCnt="0"/>
      <dgm:spPr/>
    </dgm:pt>
    <dgm:pt modelId="{ED73CBD9-0B6B-450A-A4B4-B6B17BCE57E4}" type="pres">
      <dgm:prSet presAssocID="{7836B351-FABC-4BCA-8936-18130956D30C}" presName="background2" presStyleLbl="node2" presStyleIdx="1" presStyleCnt="2"/>
      <dgm:spPr/>
    </dgm:pt>
    <dgm:pt modelId="{3C7BE305-8904-4A24-96CD-2DDE7DB2F9FF}" type="pres">
      <dgm:prSet presAssocID="{7836B351-FABC-4BCA-8936-18130956D30C}" presName="text2" presStyleLbl="fgAcc2" presStyleIdx="1" presStyleCnt="2">
        <dgm:presLayoutVars>
          <dgm:chPref val="3"/>
        </dgm:presLayoutVars>
      </dgm:prSet>
      <dgm:spPr/>
      <dgm:t>
        <a:bodyPr/>
        <a:lstStyle/>
        <a:p>
          <a:endParaRPr lang="es-CO"/>
        </a:p>
      </dgm:t>
    </dgm:pt>
    <dgm:pt modelId="{3FEEC517-7084-47F9-9A03-8286C55512C4}" type="pres">
      <dgm:prSet presAssocID="{7836B351-FABC-4BCA-8936-18130956D30C}" presName="hierChild3" presStyleCnt="0"/>
      <dgm:spPr/>
    </dgm:pt>
    <dgm:pt modelId="{504E53B3-369C-42DD-A750-9342C4E0E5FB}" type="pres">
      <dgm:prSet presAssocID="{A0B43E0E-44B0-4C33-A919-2A8EA0E55A89}" presName="Name17" presStyleLbl="parChTrans1D3" presStyleIdx="2" presStyleCnt="3"/>
      <dgm:spPr/>
      <dgm:t>
        <a:bodyPr/>
        <a:lstStyle/>
        <a:p>
          <a:endParaRPr lang="es-CO"/>
        </a:p>
      </dgm:t>
    </dgm:pt>
    <dgm:pt modelId="{A00E70EC-C1AD-4778-BEC4-62DC518767C8}" type="pres">
      <dgm:prSet presAssocID="{2E588CBE-F602-4E6B-8B25-56EFAD979479}" presName="hierRoot3" presStyleCnt="0"/>
      <dgm:spPr/>
    </dgm:pt>
    <dgm:pt modelId="{5F10071E-8473-4B34-9AE8-5CD1D67B0E4F}" type="pres">
      <dgm:prSet presAssocID="{2E588CBE-F602-4E6B-8B25-56EFAD979479}" presName="composite3" presStyleCnt="0"/>
      <dgm:spPr/>
    </dgm:pt>
    <dgm:pt modelId="{030D067E-A96C-48AF-B657-B716BFDDAA13}" type="pres">
      <dgm:prSet presAssocID="{2E588CBE-F602-4E6B-8B25-56EFAD979479}" presName="background3" presStyleLbl="node3" presStyleIdx="2" presStyleCnt="3"/>
      <dgm:spPr/>
    </dgm:pt>
    <dgm:pt modelId="{31FE5BFC-6E2A-470B-BFEF-8C41F7A20645}" type="pres">
      <dgm:prSet presAssocID="{2E588CBE-F602-4E6B-8B25-56EFAD979479}" presName="text3" presStyleLbl="fgAcc3" presStyleIdx="2" presStyleCnt="3">
        <dgm:presLayoutVars>
          <dgm:chPref val="3"/>
        </dgm:presLayoutVars>
      </dgm:prSet>
      <dgm:spPr/>
      <dgm:t>
        <a:bodyPr/>
        <a:lstStyle/>
        <a:p>
          <a:endParaRPr lang="es-CO"/>
        </a:p>
      </dgm:t>
    </dgm:pt>
    <dgm:pt modelId="{AEB52FE6-55CB-4A1A-A9F0-360B01B95B89}" type="pres">
      <dgm:prSet presAssocID="{2E588CBE-F602-4E6B-8B25-56EFAD979479}" presName="hierChild4" presStyleCnt="0"/>
      <dgm:spPr/>
    </dgm:pt>
  </dgm:ptLst>
  <dgm:cxnLst>
    <dgm:cxn modelId="{77B3D400-CCBC-49E7-ACDC-D6D0FB9F576C}" srcId="{33D4FFB6-777D-4D4A-8262-C68C89669605}" destId="{5A68FD42-6BB5-4C82-9360-C7FC675F44D3}" srcOrd="1" destOrd="0" parTransId="{98702F4F-3F1F-4068-A7BA-F41A7B25E2A6}" sibTransId="{3B9EA6CA-C049-4DAA-BCDB-EC4C01346532}"/>
    <dgm:cxn modelId="{F4D62EA8-7243-4988-A25B-39FE795BCFF6}" type="presOf" srcId="{5A68FD42-6BB5-4C82-9360-C7FC675F44D3}" destId="{99BA3595-162D-4FA1-947F-4D571F6DE261}" srcOrd="0" destOrd="0" presId="urn:microsoft.com/office/officeart/2005/8/layout/hierarchy1"/>
    <dgm:cxn modelId="{5A72F617-5029-465C-8841-2D31D5ABECBF}" type="presOf" srcId="{71A83425-65EE-4326-BB09-028727E3F7AC}" destId="{1535083D-659A-464D-81B1-97700381FED9}" srcOrd="0" destOrd="0" presId="urn:microsoft.com/office/officeart/2005/8/layout/hierarchy1"/>
    <dgm:cxn modelId="{55D02B37-D001-4531-8511-E31979B19564}" srcId="{BAF0B692-905C-4D8F-BCAE-6C95835D06F7}" destId="{E15DDA4F-04AF-47DD-8FB2-E5316364043F}" srcOrd="0" destOrd="0" parTransId="{BCAC28B2-1E4E-460A-852F-2F211C3D6907}" sibTransId="{EF41786E-93A3-4B6E-8DC2-208088E7E838}"/>
    <dgm:cxn modelId="{3536962F-BF05-4642-A0F2-0B41E0AD4EFD}" type="presOf" srcId="{E15DDA4F-04AF-47DD-8FB2-E5316364043F}" destId="{4203438E-5A03-435F-9592-30A3AC71C96D}" srcOrd="0" destOrd="0" presId="urn:microsoft.com/office/officeart/2005/8/layout/hierarchy1"/>
    <dgm:cxn modelId="{B5B21A4A-ADA5-4CC7-A8C8-96F2816CAE16}" srcId="{E15DDA4F-04AF-47DD-8FB2-E5316364043F}" destId="{33D4FFB6-777D-4D4A-8262-C68C89669605}" srcOrd="0" destOrd="0" parTransId="{71A83425-65EE-4326-BB09-028727E3F7AC}" sibTransId="{1555ABBC-2AB7-42C0-BD4F-2BA71E52EAA8}"/>
    <dgm:cxn modelId="{6043E6B6-F09D-4EA0-82EE-33D2209ED95E}" type="presOf" srcId="{7BB36F93-0CBF-4B63-80D3-34487B7DEBEA}" destId="{114998EF-5EA7-419C-A13C-A20F56D11E15}" srcOrd="0" destOrd="0" presId="urn:microsoft.com/office/officeart/2005/8/layout/hierarchy1"/>
    <dgm:cxn modelId="{B1403AE4-2A83-459F-A8BE-8BC9EF0DE56E}" type="presOf" srcId="{98702F4F-3F1F-4068-A7BA-F41A7B25E2A6}" destId="{0A48CE4A-9777-446B-B9BD-334E60B1B2FB}" srcOrd="0" destOrd="0" presId="urn:microsoft.com/office/officeart/2005/8/layout/hierarchy1"/>
    <dgm:cxn modelId="{45628578-C59E-4185-95CE-C6D45FF0A265}" srcId="{E15DDA4F-04AF-47DD-8FB2-E5316364043F}" destId="{7836B351-FABC-4BCA-8936-18130956D30C}" srcOrd="1" destOrd="0" parTransId="{15320E85-07E2-4F38-9886-AE2F47EB22D7}" sibTransId="{86C4EFFA-594F-4F89-9E52-A7E46E1B8A7C}"/>
    <dgm:cxn modelId="{63B336AC-0024-4360-9828-D21EC24C1432}" type="presOf" srcId="{A0B43E0E-44B0-4C33-A919-2A8EA0E55A89}" destId="{504E53B3-369C-42DD-A750-9342C4E0E5FB}" srcOrd="0" destOrd="0" presId="urn:microsoft.com/office/officeart/2005/8/layout/hierarchy1"/>
    <dgm:cxn modelId="{41BC8FE7-B91E-4F4A-AF33-C2BDD89B8EAA}" type="presOf" srcId="{64F913CE-27B2-45A7-84BB-E19257E3C6BA}" destId="{DFAD454A-BBE6-4E2E-AA69-DCD157882C78}" srcOrd="0" destOrd="0" presId="urn:microsoft.com/office/officeart/2005/8/layout/hierarchy1"/>
    <dgm:cxn modelId="{1DA18E9D-1167-444F-ACD3-569662497D5D}" type="presOf" srcId="{2E588CBE-F602-4E6B-8B25-56EFAD979479}" destId="{31FE5BFC-6E2A-470B-BFEF-8C41F7A20645}" srcOrd="0" destOrd="0" presId="urn:microsoft.com/office/officeart/2005/8/layout/hierarchy1"/>
    <dgm:cxn modelId="{6F20D4B0-FFA9-492F-8983-66617836F3FE}" type="presOf" srcId="{33D4FFB6-777D-4D4A-8262-C68C89669605}" destId="{7D831695-518C-4749-80EC-1F317CDD27F7}" srcOrd="0" destOrd="0" presId="urn:microsoft.com/office/officeart/2005/8/layout/hierarchy1"/>
    <dgm:cxn modelId="{2A0EBF40-731B-42B0-9C2E-76490CB3B5DB}" type="presOf" srcId="{BAF0B692-905C-4D8F-BCAE-6C95835D06F7}" destId="{4A5E4BE4-C8A3-403E-9CBF-3627235B77C0}" srcOrd="0" destOrd="0" presId="urn:microsoft.com/office/officeart/2005/8/layout/hierarchy1"/>
    <dgm:cxn modelId="{3DB01428-F87A-489A-8D09-1D684497A690}" srcId="{7836B351-FABC-4BCA-8936-18130956D30C}" destId="{2E588CBE-F602-4E6B-8B25-56EFAD979479}" srcOrd="0" destOrd="0" parTransId="{A0B43E0E-44B0-4C33-A919-2A8EA0E55A89}" sibTransId="{7C0F499D-7CF8-4CDE-B079-E230430D7DCA}"/>
    <dgm:cxn modelId="{1E2594B5-43FE-4DBC-8741-F9C4EB1ED52D}" srcId="{33D4FFB6-777D-4D4A-8262-C68C89669605}" destId="{7BB36F93-0CBF-4B63-80D3-34487B7DEBEA}" srcOrd="0" destOrd="0" parTransId="{64F913CE-27B2-45A7-84BB-E19257E3C6BA}" sibTransId="{E8EE2071-1981-466B-BB3F-D2E420A60FB9}"/>
    <dgm:cxn modelId="{07259252-DADB-4FAC-AEA1-3205B3E73EFE}" type="presOf" srcId="{15320E85-07E2-4F38-9886-AE2F47EB22D7}" destId="{0273643D-FF57-4516-9AED-CD8823397D7E}" srcOrd="0" destOrd="0" presId="urn:microsoft.com/office/officeart/2005/8/layout/hierarchy1"/>
    <dgm:cxn modelId="{76FD992E-A032-40DF-8590-969E80C71819}" type="presOf" srcId="{7836B351-FABC-4BCA-8936-18130956D30C}" destId="{3C7BE305-8904-4A24-96CD-2DDE7DB2F9FF}" srcOrd="0" destOrd="0" presId="urn:microsoft.com/office/officeart/2005/8/layout/hierarchy1"/>
    <dgm:cxn modelId="{898FD712-88C5-4EA3-AFAD-57999AC3E492}" type="presParOf" srcId="{4A5E4BE4-C8A3-403E-9CBF-3627235B77C0}" destId="{91F35648-5534-4E78-A8CC-635065D3EABF}" srcOrd="0" destOrd="0" presId="urn:microsoft.com/office/officeart/2005/8/layout/hierarchy1"/>
    <dgm:cxn modelId="{63FF9FB3-44E9-4731-819A-3499D35B3A8A}" type="presParOf" srcId="{91F35648-5534-4E78-A8CC-635065D3EABF}" destId="{715E584E-5AE7-47BA-BB41-050E154E8EDD}" srcOrd="0" destOrd="0" presId="urn:microsoft.com/office/officeart/2005/8/layout/hierarchy1"/>
    <dgm:cxn modelId="{BC1672D0-5861-43CD-942F-422B80427C8A}" type="presParOf" srcId="{715E584E-5AE7-47BA-BB41-050E154E8EDD}" destId="{CC34AC5B-D91D-408E-A1C1-7FBC44251DCA}" srcOrd="0" destOrd="0" presId="urn:microsoft.com/office/officeart/2005/8/layout/hierarchy1"/>
    <dgm:cxn modelId="{16CB338F-DA09-4583-86D5-1B1194D65F6F}" type="presParOf" srcId="{715E584E-5AE7-47BA-BB41-050E154E8EDD}" destId="{4203438E-5A03-435F-9592-30A3AC71C96D}" srcOrd="1" destOrd="0" presId="urn:microsoft.com/office/officeart/2005/8/layout/hierarchy1"/>
    <dgm:cxn modelId="{BECB9F48-E19D-4EE3-81CC-46CDBC9D3636}" type="presParOf" srcId="{91F35648-5534-4E78-A8CC-635065D3EABF}" destId="{622061A1-AC49-4FF7-96D0-C25B3504DD25}" srcOrd="1" destOrd="0" presId="urn:microsoft.com/office/officeart/2005/8/layout/hierarchy1"/>
    <dgm:cxn modelId="{58B38C59-2865-4528-B7C7-79617D4E39B8}" type="presParOf" srcId="{622061A1-AC49-4FF7-96D0-C25B3504DD25}" destId="{1535083D-659A-464D-81B1-97700381FED9}" srcOrd="0" destOrd="0" presId="urn:microsoft.com/office/officeart/2005/8/layout/hierarchy1"/>
    <dgm:cxn modelId="{E3AE0DC9-ACA0-49AE-8E99-638739FBB90E}" type="presParOf" srcId="{622061A1-AC49-4FF7-96D0-C25B3504DD25}" destId="{23827A31-1985-4125-AACD-5378BD762CEE}" srcOrd="1" destOrd="0" presId="urn:microsoft.com/office/officeart/2005/8/layout/hierarchy1"/>
    <dgm:cxn modelId="{90AB813F-DAED-4B34-95A8-A688BF605076}" type="presParOf" srcId="{23827A31-1985-4125-AACD-5378BD762CEE}" destId="{8DCC48A7-BF26-45B9-BA30-B4A2B27A138E}" srcOrd="0" destOrd="0" presId="urn:microsoft.com/office/officeart/2005/8/layout/hierarchy1"/>
    <dgm:cxn modelId="{1D2C876F-01BA-45D5-966C-4AE38BBDD630}" type="presParOf" srcId="{8DCC48A7-BF26-45B9-BA30-B4A2B27A138E}" destId="{56A18816-6A40-416F-A384-4310A89C0D26}" srcOrd="0" destOrd="0" presId="urn:microsoft.com/office/officeart/2005/8/layout/hierarchy1"/>
    <dgm:cxn modelId="{24B458BA-663F-4871-8174-CD7FAF7BA02B}" type="presParOf" srcId="{8DCC48A7-BF26-45B9-BA30-B4A2B27A138E}" destId="{7D831695-518C-4749-80EC-1F317CDD27F7}" srcOrd="1" destOrd="0" presId="urn:microsoft.com/office/officeart/2005/8/layout/hierarchy1"/>
    <dgm:cxn modelId="{013AED94-62BD-4334-AD98-C12DE52C7EE5}" type="presParOf" srcId="{23827A31-1985-4125-AACD-5378BD762CEE}" destId="{C0FD3006-D64C-417C-8550-BCDD4EA5CDC1}" srcOrd="1" destOrd="0" presId="urn:microsoft.com/office/officeart/2005/8/layout/hierarchy1"/>
    <dgm:cxn modelId="{E8EE0665-887D-4DB8-808F-8F6FAD6D733E}" type="presParOf" srcId="{C0FD3006-D64C-417C-8550-BCDD4EA5CDC1}" destId="{DFAD454A-BBE6-4E2E-AA69-DCD157882C78}" srcOrd="0" destOrd="0" presId="urn:microsoft.com/office/officeart/2005/8/layout/hierarchy1"/>
    <dgm:cxn modelId="{A476770D-CC65-4AFE-AFA2-56E8DB0C3560}" type="presParOf" srcId="{C0FD3006-D64C-417C-8550-BCDD4EA5CDC1}" destId="{F6A4DB14-E3F8-4EB9-8EB5-AFCD5D924DAF}" srcOrd="1" destOrd="0" presId="urn:microsoft.com/office/officeart/2005/8/layout/hierarchy1"/>
    <dgm:cxn modelId="{DB8849BF-7E82-4FE1-81BF-787632116882}" type="presParOf" srcId="{F6A4DB14-E3F8-4EB9-8EB5-AFCD5D924DAF}" destId="{CA523A26-24B8-4B0F-9317-67FB9CFD69B6}" srcOrd="0" destOrd="0" presId="urn:microsoft.com/office/officeart/2005/8/layout/hierarchy1"/>
    <dgm:cxn modelId="{E937BC18-5ED3-4BBF-A436-6886E784BA48}" type="presParOf" srcId="{CA523A26-24B8-4B0F-9317-67FB9CFD69B6}" destId="{752367E0-68CD-465F-B1FE-E35CE92B9745}" srcOrd="0" destOrd="0" presId="urn:microsoft.com/office/officeart/2005/8/layout/hierarchy1"/>
    <dgm:cxn modelId="{FE14D901-69D2-46B7-819C-D743C79C2E4C}" type="presParOf" srcId="{CA523A26-24B8-4B0F-9317-67FB9CFD69B6}" destId="{114998EF-5EA7-419C-A13C-A20F56D11E15}" srcOrd="1" destOrd="0" presId="urn:microsoft.com/office/officeart/2005/8/layout/hierarchy1"/>
    <dgm:cxn modelId="{0735FC0E-7F5C-4BA4-A544-49CAB4F65C37}" type="presParOf" srcId="{F6A4DB14-E3F8-4EB9-8EB5-AFCD5D924DAF}" destId="{2DA14E29-D9D3-4279-9ACD-B46DC73EF13F}" srcOrd="1" destOrd="0" presId="urn:microsoft.com/office/officeart/2005/8/layout/hierarchy1"/>
    <dgm:cxn modelId="{8BCFA410-29F9-4635-A1E1-C5BA115F82C5}" type="presParOf" srcId="{C0FD3006-D64C-417C-8550-BCDD4EA5CDC1}" destId="{0A48CE4A-9777-446B-B9BD-334E60B1B2FB}" srcOrd="2" destOrd="0" presId="urn:microsoft.com/office/officeart/2005/8/layout/hierarchy1"/>
    <dgm:cxn modelId="{95F3EF93-1DA4-48F8-A4D4-448661FCE915}" type="presParOf" srcId="{C0FD3006-D64C-417C-8550-BCDD4EA5CDC1}" destId="{13E2E8AF-B1DA-4DD9-AFD5-44515ED8F9B8}" srcOrd="3" destOrd="0" presId="urn:microsoft.com/office/officeart/2005/8/layout/hierarchy1"/>
    <dgm:cxn modelId="{61EC9192-161C-43DE-8E9A-8F6BD9086064}" type="presParOf" srcId="{13E2E8AF-B1DA-4DD9-AFD5-44515ED8F9B8}" destId="{9477CC2E-1544-41E3-8EDA-CBB97706A346}" srcOrd="0" destOrd="0" presId="urn:microsoft.com/office/officeart/2005/8/layout/hierarchy1"/>
    <dgm:cxn modelId="{FFFBB7AE-634E-453D-A68A-5DC0430E9423}" type="presParOf" srcId="{9477CC2E-1544-41E3-8EDA-CBB97706A346}" destId="{C9623D08-CB25-4B9F-9F0E-8D775F26A323}" srcOrd="0" destOrd="0" presId="urn:microsoft.com/office/officeart/2005/8/layout/hierarchy1"/>
    <dgm:cxn modelId="{0F766378-CBD0-4247-B18B-A0F15B21A809}" type="presParOf" srcId="{9477CC2E-1544-41E3-8EDA-CBB97706A346}" destId="{99BA3595-162D-4FA1-947F-4D571F6DE261}" srcOrd="1" destOrd="0" presId="urn:microsoft.com/office/officeart/2005/8/layout/hierarchy1"/>
    <dgm:cxn modelId="{B1D84F21-56C5-4241-B3DB-1A88C50603EE}" type="presParOf" srcId="{13E2E8AF-B1DA-4DD9-AFD5-44515ED8F9B8}" destId="{910FC16A-0AE6-451F-9A1C-FDAA7675F928}" srcOrd="1" destOrd="0" presId="urn:microsoft.com/office/officeart/2005/8/layout/hierarchy1"/>
    <dgm:cxn modelId="{74824705-642D-4216-B97F-9314E3D3AFB7}" type="presParOf" srcId="{622061A1-AC49-4FF7-96D0-C25B3504DD25}" destId="{0273643D-FF57-4516-9AED-CD8823397D7E}" srcOrd="2" destOrd="0" presId="urn:microsoft.com/office/officeart/2005/8/layout/hierarchy1"/>
    <dgm:cxn modelId="{7BF2F402-BDD9-4B30-B9E8-F7C873B7396F}" type="presParOf" srcId="{622061A1-AC49-4FF7-96D0-C25B3504DD25}" destId="{F737FA13-DEF5-4448-9118-1DFE56D1094E}" srcOrd="3" destOrd="0" presId="urn:microsoft.com/office/officeart/2005/8/layout/hierarchy1"/>
    <dgm:cxn modelId="{AADED2D5-34F8-40C5-8793-E65E10B3183F}" type="presParOf" srcId="{F737FA13-DEF5-4448-9118-1DFE56D1094E}" destId="{B4E6263C-A2CD-461A-B245-01079839F0E0}" srcOrd="0" destOrd="0" presId="urn:microsoft.com/office/officeart/2005/8/layout/hierarchy1"/>
    <dgm:cxn modelId="{35044678-2CE9-4F53-9263-87385F604B82}" type="presParOf" srcId="{B4E6263C-A2CD-461A-B245-01079839F0E0}" destId="{ED73CBD9-0B6B-450A-A4B4-B6B17BCE57E4}" srcOrd="0" destOrd="0" presId="urn:microsoft.com/office/officeart/2005/8/layout/hierarchy1"/>
    <dgm:cxn modelId="{8390A5C8-39E7-4069-9334-35C4954AF571}" type="presParOf" srcId="{B4E6263C-A2CD-461A-B245-01079839F0E0}" destId="{3C7BE305-8904-4A24-96CD-2DDE7DB2F9FF}" srcOrd="1" destOrd="0" presId="urn:microsoft.com/office/officeart/2005/8/layout/hierarchy1"/>
    <dgm:cxn modelId="{75D278BD-1C26-4017-956A-EB1E39FB9577}" type="presParOf" srcId="{F737FA13-DEF5-4448-9118-1DFE56D1094E}" destId="{3FEEC517-7084-47F9-9A03-8286C55512C4}" srcOrd="1" destOrd="0" presId="urn:microsoft.com/office/officeart/2005/8/layout/hierarchy1"/>
    <dgm:cxn modelId="{2BEC3B78-7954-48AD-8CCC-533884B3132F}" type="presParOf" srcId="{3FEEC517-7084-47F9-9A03-8286C55512C4}" destId="{504E53B3-369C-42DD-A750-9342C4E0E5FB}" srcOrd="0" destOrd="0" presId="urn:microsoft.com/office/officeart/2005/8/layout/hierarchy1"/>
    <dgm:cxn modelId="{7E8C0997-5948-4902-86AC-006CABB08FE3}" type="presParOf" srcId="{3FEEC517-7084-47F9-9A03-8286C55512C4}" destId="{A00E70EC-C1AD-4778-BEC4-62DC518767C8}" srcOrd="1" destOrd="0" presId="urn:microsoft.com/office/officeart/2005/8/layout/hierarchy1"/>
    <dgm:cxn modelId="{B5DF931B-41A9-4CC9-8B96-40FAF97F2B46}" type="presParOf" srcId="{A00E70EC-C1AD-4778-BEC4-62DC518767C8}" destId="{5F10071E-8473-4B34-9AE8-5CD1D67B0E4F}" srcOrd="0" destOrd="0" presId="urn:microsoft.com/office/officeart/2005/8/layout/hierarchy1"/>
    <dgm:cxn modelId="{ED8F20DD-AA49-4DCB-9E52-0B8C842A74EE}" type="presParOf" srcId="{5F10071E-8473-4B34-9AE8-5CD1D67B0E4F}" destId="{030D067E-A96C-48AF-B657-B716BFDDAA13}" srcOrd="0" destOrd="0" presId="urn:microsoft.com/office/officeart/2005/8/layout/hierarchy1"/>
    <dgm:cxn modelId="{51F17B2B-2CC7-4937-B9DC-2144E8648B27}" type="presParOf" srcId="{5F10071E-8473-4B34-9AE8-5CD1D67B0E4F}" destId="{31FE5BFC-6E2A-470B-BFEF-8C41F7A20645}" srcOrd="1" destOrd="0" presId="urn:microsoft.com/office/officeart/2005/8/layout/hierarchy1"/>
    <dgm:cxn modelId="{8E5C840F-7BE8-4568-99D0-C1BF7EBADD70}" type="presParOf" srcId="{A00E70EC-C1AD-4778-BEC4-62DC518767C8}" destId="{AEB52FE6-55CB-4A1A-A9F0-360B01B95B89}"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0F863-BCED-4622-9A94-4CF33D17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15</Pages>
  <Words>2236</Words>
  <Characters>12298</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14505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cp:lastModifiedBy>Monica Jacome</cp:lastModifiedBy>
  <cp:revision>19</cp:revision>
  <cp:lastPrinted>2012-07-24T22:30:00Z</cp:lastPrinted>
  <dcterms:created xsi:type="dcterms:W3CDTF">2015-04-06T04:41:00Z</dcterms:created>
  <dcterms:modified xsi:type="dcterms:W3CDTF">2015-11-12T19:13:00Z</dcterms:modified>
</cp:coreProperties>
</file>